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220" w:rsidRPr="00F5408F" w:rsidRDefault="00842220" w:rsidP="00842220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84bis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</w:t>
      </w:r>
      <w:r w:rsidR="00AE50E9" w:rsidRPr="0003123F">
        <w:rPr>
          <w:rFonts w:ascii="Arial" w:eastAsia="MS Mincho" w:hAnsi="Arial" w:cs="Arial"/>
          <w:b/>
          <w:bCs/>
          <w:sz w:val="28"/>
          <w:lang w:eastAsia="ja-JP"/>
        </w:rPr>
        <w:t>R1-16</w:t>
      </w:r>
      <w:r w:rsidR="002E4948" w:rsidRPr="0003123F">
        <w:rPr>
          <w:rFonts w:ascii="Arial" w:eastAsia="MS Mincho" w:hAnsi="Arial" w:cs="Arial"/>
          <w:b/>
          <w:bCs/>
          <w:sz w:val="28"/>
          <w:lang w:eastAsia="ja-JP"/>
        </w:rPr>
        <w:t>2197</w:t>
      </w:r>
    </w:p>
    <w:p w:rsidR="00842220" w:rsidRDefault="002E4948" w:rsidP="00842220">
      <w:pPr>
        <w:pStyle w:val="Header"/>
        <w:widowControl w:val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April </w:t>
      </w:r>
      <w:r w:rsidR="00842220">
        <w:rPr>
          <w:rFonts w:ascii="Arial" w:eastAsia="MS Mincho" w:hAnsi="Arial" w:cs="Arial" w:hint="eastAsia"/>
          <w:b/>
          <w:bCs/>
          <w:sz w:val="28"/>
          <w:lang w:eastAsia="ja-JP"/>
        </w:rPr>
        <w:t>11</w:t>
      </w:r>
      <w:r w:rsidR="00842220"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 w:rsidR="00842220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="00842220"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- </w:t>
      </w:r>
      <w:r w:rsidR="00842220">
        <w:rPr>
          <w:rFonts w:ascii="Arial" w:eastAsia="MS Mincho" w:hAnsi="Arial" w:cs="Arial" w:hint="eastAsia"/>
          <w:b/>
          <w:bCs/>
          <w:sz w:val="28"/>
          <w:lang w:eastAsia="ja-JP"/>
        </w:rPr>
        <w:t>15</w:t>
      </w:r>
      <w:r w:rsidR="00842220"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 w:rsidR="00842220"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842220">
        <w:rPr>
          <w:rFonts w:ascii="Arial" w:eastAsia="MS Mincho" w:hAnsi="Arial" w:cs="Arial"/>
          <w:b/>
          <w:bCs/>
          <w:sz w:val="28"/>
          <w:lang w:eastAsia="ja-JP"/>
        </w:rPr>
        <w:t>201</w:t>
      </w:r>
      <w:r w:rsidR="00842220">
        <w:rPr>
          <w:rFonts w:ascii="Arial" w:eastAsia="MS Mincho" w:hAnsi="Arial" w:cs="Arial" w:hint="eastAsia"/>
          <w:b/>
          <w:bCs/>
          <w:sz w:val="28"/>
          <w:lang w:eastAsia="ja-JP"/>
        </w:rPr>
        <w:t>6</w:t>
      </w:r>
      <w:bookmarkStart w:id="0" w:name="_GoBack"/>
      <w:bookmarkEnd w:id="0"/>
    </w:p>
    <w:p w:rsidR="002E4948" w:rsidRPr="00842220" w:rsidRDefault="002E4948" w:rsidP="00842220">
      <w:pPr>
        <w:pStyle w:val="Header"/>
        <w:widowControl w:val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Busan</w:t>
      </w:r>
      <w:r>
        <w:rPr>
          <w:rFonts w:ascii="Arial" w:eastAsia="MS Mincho" w:hAnsi="Arial" w:cs="Arial"/>
          <w:b/>
          <w:bCs/>
          <w:sz w:val="28"/>
          <w:lang w:eastAsia="ja-JP"/>
        </w:rPr>
        <w:t>,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Korea</w:t>
      </w:r>
    </w:p>
    <w:p w:rsidR="00842220" w:rsidRDefault="00842220" w:rsidP="00842220">
      <w:pPr>
        <w:pStyle w:val="FootnoteText"/>
        <w:widowControl w:val="0"/>
      </w:pPr>
    </w:p>
    <w:p w:rsidR="00842220" w:rsidRPr="008A0B7A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842220" w:rsidRPr="00842220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842220">
        <w:rPr>
          <w:b/>
          <w:kern w:val="2"/>
          <w:sz w:val="24"/>
          <w:lang w:eastAsia="zh-CN"/>
        </w:rPr>
        <w:t>Agenda Item:</w:t>
      </w:r>
      <w:r w:rsidRPr="00842220">
        <w:rPr>
          <w:b/>
          <w:kern w:val="2"/>
          <w:sz w:val="24"/>
          <w:lang w:eastAsia="zh-CN"/>
        </w:rPr>
        <w:tab/>
      </w:r>
      <w:r w:rsidR="00DB254F" w:rsidRPr="0002268F">
        <w:rPr>
          <w:b/>
          <w:kern w:val="2"/>
          <w:sz w:val="24"/>
          <w:lang w:eastAsia="zh-CN"/>
        </w:rPr>
        <w:t>8.1.3</w:t>
      </w:r>
    </w:p>
    <w:p w:rsidR="00842220" w:rsidRPr="00842220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842220">
        <w:rPr>
          <w:b/>
          <w:kern w:val="2"/>
          <w:sz w:val="24"/>
          <w:lang w:eastAsia="zh-CN"/>
        </w:rPr>
        <w:t>Source:</w:t>
      </w:r>
      <w:r w:rsidRPr="00842220">
        <w:rPr>
          <w:b/>
          <w:kern w:val="2"/>
          <w:sz w:val="24"/>
          <w:lang w:eastAsia="zh-CN"/>
        </w:rPr>
        <w:tab/>
        <w:t>Qualcomm Incorporated</w:t>
      </w:r>
    </w:p>
    <w:p w:rsidR="00842220" w:rsidRPr="00842220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842220">
        <w:rPr>
          <w:b/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AE50E9" w:rsidRPr="00AE50E9">
        <w:rPr>
          <w:b/>
          <w:kern w:val="2"/>
          <w:sz w:val="24"/>
          <w:lang w:eastAsia="zh-CN"/>
        </w:rPr>
        <w:t>Other KPI evaluation assumptions</w:t>
      </w:r>
    </w:p>
    <w:p w:rsidR="00842220" w:rsidRPr="00842220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842220">
        <w:rPr>
          <w:b/>
          <w:kern w:val="2"/>
          <w:sz w:val="24"/>
          <w:lang w:eastAsia="zh-CN"/>
        </w:rPr>
        <w:t>Document for:</w:t>
      </w:r>
      <w:r w:rsidRPr="00842220">
        <w:rPr>
          <w:b/>
          <w:kern w:val="2"/>
          <w:sz w:val="24"/>
          <w:lang w:eastAsia="zh-CN"/>
        </w:rPr>
        <w:tab/>
        <w:t xml:space="preserve">Discussion </w:t>
      </w:r>
    </w:p>
    <w:p w:rsidR="00842220" w:rsidRPr="008A0B7A" w:rsidRDefault="00842220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842220" w:rsidRPr="002A0893" w:rsidRDefault="00842220" w:rsidP="00842220">
      <w:pPr>
        <w:pStyle w:val="Heading1"/>
        <w:keepNext w:val="0"/>
        <w:widowControl w:val="0"/>
        <w:tabs>
          <w:tab w:val="num" w:pos="432"/>
        </w:tabs>
        <w:autoSpaceDE/>
        <w:autoSpaceDN/>
        <w:adjustRightInd/>
        <w:snapToGrid/>
        <w:spacing w:before="360" w:after="60"/>
        <w:jc w:val="left"/>
      </w:pPr>
      <w:r w:rsidRPr="002A0893">
        <w:t>Introduction</w:t>
      </w:r>
    </w:p>
    <w:p w:rsidR="00DB254F" w:rsidRDefault="00C451B2" w:rsidP="00DB254F">
      <w:r>
        <w:t xml:space="preserve">With regard to the Rel-14 RAN study, and latest Technical Report, on </w:t>
      </w:r>
      <w:r w:rsidRPr="00382D6B">
        <w:t>Scenarios and Requirements for Next Generation Access Technologies</w:t>
      </w:r>
      <w:r>
        <w:t xml:space="preserve"> [1], this paper provides some evaluation considerations and proposals for the following scenarios: </w:t>
      </w:r>
      <w:r w:rsidR="00AE50E9">
        <w:t>High speed and L</w:t>
      </w:r>
      <w:r w:rsidR="00AE50E9" w:rsidRPr="00AE50E9">
        <w:t xml:space="preserve">ong range </w:t>
      </w:r>
      <w:r w:rsidR="00AE50E9">
        <w:t>scenarios.</w:t>
      </w:r>
    </w:p>
    <w:p w:rsidR="00B01AE7" w:rsidRDefault="00B01AE7" w:rsidP="00C26214">
      <w:pPr>
        <w:pStyle w:val="Heading1"/>
      </w:pPr>
      <w:r>
        <w:t>Background</w:t>
      </w:r>
    </w:p>
    <w:p w:rsidR="00C451B2" w:rsidRPr="00E9635D" w:rsidRDefault="00C451B2" w:rsidP="00C451B2">
      <w:r>
        <w:t>This section includes scenarios attributes, as currently defined in the RAN TR [1], mainly for background and reference.</w:t>
      </w:r>
    </w:p>
    <w:p w:rsidR="00B01AE7" w:rsidRPr="00B01AE7" w:rsidRDefault="00B01AE7" w:rsidP="00C26214">
      <w:pPr>
        <w:pStyle w:val="Heading2"/>
      </w:pPr>
      <w:r w:rsidRPr="00B01AE7">
        <w:rPr>
          <w:rFonts w:hint="eastAsia"/>
          <w:lang w:eastAsia="zh-CN"/>
        </w:rPr>
        <w:t>High Speed</w:t>
      </w:r>
    </w:p>
    <w:p w:rsidR="00B01AE7" w:rsidRPr="00B111D2" w:rsidRDefault="00B111D2" w:rsidP="00B111D2">
      <w:pPr>
        <w:pStyle w:val="TH"/>
        <w:spacing w:after="0"/>
        <w:rPr>
          <w:rFonts w:eastAsiaTheme="minorEastAsia"/>
          <w:b w:val="0"/>
          <w:i/>
          <w:sz w:val="18"/>
          <w:lang w:eastAsia="zh-CN"/>
        </w:rPr>
      </w:pPr>
      <w:r w:rsidRPr="00B111D2">
        <w:rPr>
          <w:b w:val="0"/>
          <w:i/>
          <w:sz w:val="18"/>
          <w:lang w:eastAsia="zh-CN"/>
        </w:rPr>
        <w:t xml:space="preserve">Table 1. </w:t>
      </w:r>
      <w:r w:rsidR="00AD19D2" w:rsidRPr="00B111D2">
        <w:rPr>
          <w:rFonts w:hint="eastAsia"/>
          <w:b w:val="0"/>
          <w:i/>
          <w:sz w:val="18"/>
          <w:lang w:eastAsia="zh-CN"/>
        </w:rPr>
        <w:t xml:space="preserve">Attributes for </w:t>
      </w:r>
      <w:r w:rsidR="00B01AE7" w:rsidRPr="00B111D2">
        <w:rPr>
          <w:rFonts w:eastAsiaTheme="minorEastAsia" w:hint="eastAsia"/>
          <w:b w:val="0"/>
          <w:i/>
          <w:sz w:val="18"/>
          <w:lang w:eastAsia="zh-CN"/>
        </w:rPr>
        <w:t>High Speed</w:t>
      </w:r>
      <w:r w:rsidR="00AD19D2" w:rsidRPr="00B111D2">
        <w:rPr>
          <w:rFonts w:eastAsiaTheme="minorEastAsia"/>
          <w:b w:val="0"/>
          <w:i/>
          <w:sz w:val="18"/>
          <w:lang w:eastAsia="zh-CN"/>
        </w:rPr>
        <w:t xml:space="preserve"> scenario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7"/>
        <w:gridCol w:w="7372"/>
      </w:tblGrid>
      <w:tr w:rsidR="00B01AE7" w:rsidRPr="00221152" w:rsidTr="00140647">
        <w:tc>
          <w:tcPr>
            <w:tcW w:w="1843" w:type="dxa"/>
            <w:tcBorders>
              <w:bottom w:val="single" w:sz="4" w:space="0" w:color="auto"/>
            </w:tcBorders>
          </w:tcPr>
          <w:p w:rsidR="00B01AE7" w:rsidRPr="007305E6" w:rsidRDefault="00B01AE7" w:rsidP="00140647">
            <w:pPr>
              <w:pStyle w:val="TAH"/>
              <w:rPr>
                <w:lang w:eastAsia="zh-CN"/>
              </w:rPr>
            </w:pPr>
            <w:r w:rsidRPr="007305E6">
              <w:rPr>
                <w:lang w:eastAsia="zh-CN"/>
              </w:rPr>
              <w:t>Attributes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B01AE7" w:rsidRPr="007305E6" w:rsidRDefault="00B01AE7" w:rsidP="00140647">
            <w:pPr>
              <w:pStyle w:val="TAH"/>
              <w:rPr>
                <w:lang w:eastAsia="zh-CN"/>
              </w:rPr>
            </w:pPr>
            <w:r w:rsidRPr="007305E6">
              <w:rPr>
                <w:lang w:eastAsia="zh-CN"/>
              </w:rPr>
              <w:t>Values or assumptions</w:t>
            </w:r>
          </w:p>
        </w:tc>
      </w:tr>
      <w:tr w:rsidR="00B01AE7" w:rsidRPr="00221152" w:rsidTr="00140647">
        <w:tc>
          <w:tcPr>
            <w:tcW w:w="1843" w:type="dxa"/>
            <w:shd w:val="clear" w:color="auto" w:fill="FFFFFF"/>
          </w:tcPr>
          <w:p w:rsidR="00B01AE7" w:rsidRPr="00221152" w:rsidRDefault="00B01AE7" w:rsidP="00140647">
            <w:pPr>
              <w:pStyle w:val="TAL"/>
              <w:rPr>
                <w:rFonts w:eastAsia="SimSun"/>
                <w:lang w:eastAsia="zh-CN"/>
              </w:rPr>
            </w:pPr>
            <w:r w:rsidRPr="00221152">
              <w:rPr>
                <w:rFonts w:eastAsia="SimSun"/>
                <w:lang w:eastAsia="zh-CN"/>
              </w:rPr>
              <w:t>Carrier Frequency</w:t>
            </w:r>
            <w:r>
              <w:rPr>
                <w:rFonts w:eastAsia="SimSun" w:hint="eastAsia"/>
                <w:lang w:eastAsia="zh-CN"/>
              </w:rPr>
              <w:t xml:space="preserve"> NOTE1</w:t>
            </w:r>
          </w:p>
        </w:tc>
        <w:tc>
          <w:tcPr>
            <w:tcW w:w="7513" w:type="dxa"/>
            <w:shd w:val="clear" w:color="auto" w:fill="FFFFFF"/>
          </w:tcPr>
          <w:p w:rsidR="00B01AE7" w:rsidRPr="00CF27FF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CF27FF">
              <w:rPr>
                <w:rFonts w:eastAsia="MS Mincho" w:hint="eastAsia"/>
                <w:lang w:eastAsia="ja-JP"/>
              </w:rPr>
              <w:t>Macro</w:t>
            </w:r>
            <w:r>
              <w:rPr>
                <w:rFonts w:eastAsia="MS Mincho" w:hint="eastAsia"/>
                <w:lang w:eastAsia="ja-JP"/>
              </w:rPr>
              <w:t xml:space="preserve"> NOTE</w:t>
            </w:r>
            <w:r w:rsidRPr="00CF27FF">
              <w:rPr>
                <w:rFonts w:eastAsia="MS Mincho" w:hint="eastAsia"/>
                <w:lang w:eastAsia="ja-JP"/>
              </w:rPr>
              <w:t xml:space="preserve">2 only: </w:t>
            </w:r>
            <w:r>
              <w:rPr>
                <w:rFonts w:hint="eastAsia"/>
                <w:lang w:eastAsia="zh-CN"/>
              </w:rPr>
              <w:t>Around 4</w:t>
            </w:r>
            <w:r w:rsidRPr="00CF27FF">
              <w:rPr>
                <w:rFonts w:eastAsia="MS Mincho"/>
                <w:lang w:eastAsia="ja-JP"/>
              </w:rPr>
              <w:t>GHz (Tbc)</w:t>
            </w:r>
          </w:p>
          <w:p w:rsidR="00B01AE7" w:rsidRPr="00CF27FF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CF27FF">
              <w:rPr>
                <w:rFonts w:eastAsia="MS Mincho"/>
                <w:lang w:eastAsia="ja-JP"/>
              </w:rPr>
              <w:t>Macro</w:t>
            </w:r>
            <w:r>
              <w:rPr>
                <w:rFonts w:eastAsia="MS Mincho" w:hint="eastAsia"/>
                <w:lang w:eastAsia="ja-JP"/>
              </w:rPr>
              <w:t xml:space="preserve"> NOTE</w:t>
            </w:r>
            <w:r w:rsidRPr="00CF27FF">
              <w:rPr>
                <w:rFonts w:eastAsia="MS Mincho" w:hint="eastAsia"/>
                <w:lang w:eastAsia="ja-JP"/>
              </w:rPr>
              <w:t>2</w:t>
            </w:r>
            <w:r w:rsidRPr="00CF27FF">
              <w:rPr>
                <w:rFonts w:eastAsia="MS Mincho"/>
                <w:lang w:eastAsia="ja-JP"/>
              </w:rPr>
              <w:t>+ relay nodes</w:t>
            </w:r>
            <w:r w:rsidRPr="00CF27FF">
              <w:rPr>
                <w:rFonts w:eastAsia="MS Mincho" w:hint="eastAsia"/>
                <w:lang w:eastAsia="ja-JP"/>
              </w:rPr>
              <w:t xml:space="preserve">: </w:t>
            </w:r>
          </w:p>
          <w:p w:rsidR="00B01AE7" w:rsidRPr="00CF27FF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CF27FF">
              <w:rPr>
                <w:rFonts w:eastAsia="MS Mincho" w:hint="eastAsia"/>
                <w:lang w:eastAsia="ja-JP"/>
              </w:rPr>
              <w:t xml:space="preserve">1) </w:t>
            </w:r>
            <w:r w:rsidRPr="00CF27FF">
              <w:rPr>
                <w:rFonts w:eastAsia="MS Mincho"/>
                <w:lang w:eastAsia="ja-JP"/>
              </w:rPr>
              <w:t xml:space="preserve">For BS to relay: </w:t>
            </w:r>
            <w:r w:rsidRPr="00CF27FF">
              <w:rPr>
                <w:rFonts w:eastAsia="MS Mincho" w:hint="eastAsia"/>
                <w:lang w:eastAsia="ja-JP"/>
              </w:rPr>
              <w:t>A</w:t>
            </w:r>
            <w:r w:rsidRPr="00CF27FF">
              <w:rPr>
                <w:rFonts w:eastAsia="MS Mincho"/>
                <w:lang w:eastAsia="ja-JP"/>
              </w:rPr>
              <w:t>round 4 GHz</w:t>
            </w:r>
          </w:p>
          <w:p w:rsidR="00B01AE7" w:rsidRPr="00CF27FF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CF27FF">
              <w:rPr>
                <w:rFonts w:eastAsia="MS Mincho"/>
                <w:lang w:eastAsia="ja-JP"/>
              </w:rPr>
              <w:t>For relay to UE:</w:t>
            </w:r>
            <w:r w:rsidRPr="00CF27FF">
              <w:rPr>
                <w:rFonts w:eastAsia="MS Mincho" w:hint="eastAsia"/>
                <w:lang w:eastAsia="ja-JP"/>
              </w:rPr>
              <w:t xml:space="preserve"> A</w:t>
            </w:r>
            <w:r w:rsidRPr="00CF27FF">
              <w:rPr>
                <w:rFonts w:eastAsia="MS Mincho"/>
                <w:lang w:eastAsia="ja-JP"/>
              </w:rPr>
              <w:t xml:space="preserve">round 30 GHz or </w:t>
            </w:r>
            <w:r>
              <w:rPr>
                <w:rFonts w:hint="eastAsia"/>
                <w:lang w:eastAsia="zh-CN"/>
              </w:rPr>
              <w:t>A</w:t>
            </w:r>
            <w:r w:rsidRPr="00CF27FF">
              <w:rPr>
                <w:rFonts w:eastAsia="MS Mincho"/>
                <w:lang w:eastAsia="ja-JP"/>
              </w:rPr>
              <w:t xml:space="preserve">round 70 GH or </w:t>
            </w:r>
            <w:r>
              <w:rPr>
                <w:rFonts w:hint="eastAsia"/>
                <w:lang w:eastAsia="zh-CN"/>
              </w:rPr>
              <w:t>A</w:t>
            </w:r>
            <w:r w:rsidRPr="00CF27FF">
              <w:rPr>
                <w:rFonts w:eastAsia="MS Mincho"/>
                <w:lang w:eastAsia="ja-JP"/>
              </w:rPr>
              <w:t>round 4 GHz</w:t>
            </w:r>
          </w:p>
          <w:p w:rsidR="00B01AE7" w:rsidRPr="00CF27FF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CF27FF">
              <w:rPr>
                <w:rFonts w:eastAsia="MS Mincho" w:hint="eastAsia"/>
                <w:lang w:eastAsia="ja-JP"/>
              </w:rPr>
              <w:t xml:space="preserve">2) </w:t>
            </w:r>
            <w:r w:rsidRPr="00CF27FF">
              <w:rPr>
                <w:rFonts w:eastAsia="MS Mincho"/>
                <w:lang w:eastAsia="ja-JP"/>
              </w:rPr>
              <w:t xml:space="preserve">For BS to relay: </w:t>
            </w:r>
            <w:r w:rsidRPr="00CF27FF">
              <w:rPr>
                <w:rFonts w:eastAsia="MS Mincho" w:hint="eastAsia"/>
                <w:lang w:eastAsia="ja-JP"/>
              </w:rPr>
              <w:t>A</w:t>
            </w:r>
            <w:r w:rsidRPr="00CF27FF">
              <w:rPr>
                <w:rFonts w:eastAsia="MS Mincho"/>
                <w:lang w:eastAsia="ja-JP"/>
              </w:rPr>
              <w:t>round 30 GHz</w:t>
            </w:r>
          </w:p>
          <w:p w:rsidR="00B01AE7" w:rsidRDefault="00B01AE7" w:rsidP="00140647">
            <w:pPr>
              <w:pStyle w:val="TAL"/>
              <w:rPr>
                <w:rFonts w:eastAsia="SimSun"/>
                <w:lang w:eastAsia="zh-CN"/>
              </w:rPr>
            </w:pPr>
            <w:r w:rsidRPr="00CF27FF">
              <w:rPr>
                <w:rFonts w:eastAsia="MS Mincho"/>
                <w:lang w:eastAsia="ja-JP"/>
              </w:rPr>
              <w:t xml:space="preserve">For relay to UE: </w:t>
            </w:r>
            <w:r w:rsidRPr="00CF27FF">
              <w:rPr>
                <w:rFonts w:eastAsia="MS Mincho" w:hint="eastAsia"/>
                <w:lang w:eastAsia="ja-JP"/>
              </w:rPr>
              <w:t>A</w:t>
            </w:r>
            <w:r w:rsidRPr="00CF27FF">
              <w:rPr>
                <w:rFonts w:eastAsia="MS Mincho"/>
                <w:lang w:eastAsia="ja-JP"/>
              </w:rPr>
              <w:t xml:space="preserve">round 30 GHz or </w:t>
            </w:r>
            <w:r>
              <w:rPr>
                <w:rFonts w:hint="eastAsia"/>
                <w:lang w:eastAsia="zh-CN"/>
              </w:rPr>
              <w:t>A</w:t>
            </w:r>
            <w:r w:rsidRPr="00CF27FF">
              <w:rPr>
                <w:rFonts w:eastAsia="MS Mincho"/>
                <w:lang w:eastAsia="ja-JP"/>
              </w:rPr>
              <w:t>round 70 GHz</w:t>
            </w:r>
            <w:r w:rsidRPr="00CF27FF">
              <w:rPr>
                <w:rFonts w:eastAsia="MS Mincho" w:hint="eastAsia"/>
                <w:lang w:eastAsia="ja-JP"/>
              </w:rPr>
              <w:t xml:space="preserve"> or</w:t>
            </w:r>
            <w:r>
              <w:rPr>
                <w:rFonts w:hint="eastAsia"/>
                <w:lang w:eastAsia="zh-CN"/>
              </w:rPr>
              <w:t xml:space="preserve"> A</w:t>
            </w:r>
            <w:r w:rsidRPr="00CF27FF">
              <w:rPr>
                <w:rFonts w:eastAsia="MS Mincho"/>
                <w:lang w:eastAsia="ja-JP"/>
              </w:rPr>
              <w:t>round 4 GHz</w:t>
            </w:r>
          </w:p>
        </w:tc>
      </w:tr>
      <w:tr w:rsidR="00B01AE7" w:rsidRPr="00221152" w:rsidTr="00140647">
        <w:tc>
          <w:tcPr>
            <w:tcW w:w="1843" w:type="dxa"/>
            <w:shd w:val="clear" w:color="auto" w:fill="FFFFFF"/>
          </w:tcPr>
          <w:p w:rsidR="00B01AE7" w:rsidRPr="00444736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444736">
              <w:rPr>
                <w:rFonts w:eastAsia="MS Mincho"/>
                <w:lang w:eastAsia="ja-JP"/>
              </w:rPr>
              <w:t>Aggregated system bandwidth</w:t>
            </w:r>
            <w:r>
              <w:rPr>
                <w:rFonts w:eastAsia="MS Mincho" w:hint="eastAsia"/>
                <w:lang w:eastAsia="ja-JP"/>
              </w:rPr>
              <w:t xml:space="preserve"> NOTE</w:t>
            </w:r>
            <w:r w:rsidRPr="00444736">
              <w:rPr>
                <w:rFonts w:eastAsia="MS Mincho" w:hint="eastAsia"/>
                <w:lang w:eastAsia="ja-JP"/>
              </w:rPr>
              <w:t>3</w:t>
            </w:r>
          </w:p>
        </w:tc>
        <w:tc>
          <w:tcPr>
            <w:tcW w:w="7513" w:type="dxa"/>
            <w:shd w:val="clear" w:color="auto" w:fill="FFFFFF"/>
          </w:tcPr>
          <w:p w:rsidR="00B01AE7" w:rsidRPr="008E4261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3866EC">
              <w:rPr>
                <w:rFonts w:eastAsia="MS Mincho" w:hint="eastAsia"/>
                <w:lang w:eastAsia="ja-JP"/>
              </w:rPr>
              <w:t xml:space="preserve">Around 4GHz: Up to </w:t>
            </w:r>
            <w:r w:rsidRPr="00444736">
              <w:rPr>
                <w:rFonts w:eastAsia="MS Mincho"/>
                <w:lang w:eastAsia="ja-JP"/>
              </w:rPr>
              <w:t>200</w:t>
            </w:r>
            <w:r w:rsidRPr="003866EC">
              <w:rPr>
                <w:rFonts w:eastAsia="MS Mincho" w:hint="eastAsia"/>
                <w:lang w:eastAsia="ja-JP"/>
              </w:rPr>
              <w:t xml:space="preserve"> </w:t>
            </w:r>
            <w:r w:rsidRPr="00444736">
              <w:rPr>
                <w:rFonts w:eastAsia="MS Mincho"/>
                <w:lang w:eastAsia="ja-JP"/>
              </w:rPr>
              <w:t>MHz (DL+UL)</w:t>
            </w:r>
          </w:p>
          <w:p w:rsidR="00B01AE7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8E45CC">
              <w:rPr>
                <w:rFonts w:eastAsia="MS Mincho" w:hint="eastAsia"/>
                <w:lang w:eastAsia="ja-JP"/>
              </w:rPr>
              <w:t xml:space="preserve">Around </w:t>
            </w:r>
            <w:r w:rsidRPr="00444736">
              <w:rPr>
                <w:rFonts w:eastAsia="MS Mincho"/>
                <w:lang w:eastAsia="ja-JP"/>
              </w:rPr>
              <w:t>30GHz</w:t>
            </w:r>
            <w:r w:rsidRPr="00444736">
              <w:rPr>
                <w:rFonts w:eastAsia="MS Mincho" w:hint="eastAsia"/>
                <w:lang w:eastAsia="ja-JP"/>
              </w:rPr>
              <w:t xml:space="preserve"> or </w:t>
            </w:r>
            <w:r>
              <w:rPr>
                <w:rFonts w:hint="eastAsia"/>
                <w:lang w:eastAsia="zh-CN"/>
              </w:rPr>
              <w:t>A</w:t>
            </w:r>
            <w:r w:rsidRPr="00444736">
              <w:rPr>
                <w:rFonts w:eastAsia="MS Mincho" w:hint="eastAsia"/>
                <w:lang w:eastAsia="ja-JP"/>
              </w:rPr>
              <w:t>round 70GHz</w:t>
            </w:r>
            <w:r w:rsidRPr="00444736">
              <w:rPr>
                <w:rFonts w:eastAsia="MS Mincho"/>
                <w:lang w:eastAsia="ja-JP"/>
              </w:rPr>
              <w:t xml:space="preserve">: </w:t>
            </w:r>
            <w:r w:rsidRPr="008E45CC">
              <w:rPr>
                <w:rFonts w:eastAsia="MS Mincho" w:hint="eastAsia"/>
                <w:lang w:eastAsia="ja-JP"/>
              </w:rPr>
              <w:t xml:space="preserve">Up to </w:t>
            </w:r>
            <w:r w:rsidRPr="00444736">
              <w:rPr>
                <w:rFonts w:eastAsia="MS Mincho"/>
                <w:lang w:eastAsia="ja-JP"/>
              </w:rPr>
              <w:t>1GHz (DL+UL)</w:t>
            </w:r>
          </w:p>
        </w:tc>
      </w:tr>
      <w:tr w:rsidR="00B01AE7" w:rsidRPr="00221152" w:rsidTr="00140647">
        <w:tc>
          <w:tcPr>
            <w:tcW w:w="1843" w:type="dxa"/>
            <w:shd w:val="clear" w:color="auto" w:fill="FFFFFF"/>
          </w:tcPr>
          <w:p w:rsidR="00B01AE7" w:rsidRPr="00CF27FF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CF27FF">
              <w:rPr>
                <w:rFonts w:eastAsia="MS Mincho"/>
                <w:lang w:eastAsia="ja-JP"/>
              </w:rPr>
              <w:t>Layout</w:t>
            </w:r>
          </w:p>
        </w:tc>
        <w:tc>
          <w:tcPr>
            <w:tcW w:w="7513" w:type="dxa"/>
            <w:shd w:val="clear" w:color="auto" w:fill="FFFFFF"/>
          </w:tcPr>
          <w:p w:rsidR="00B01AE7" w:rsidRPr="00CF27FF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CF27FF">
              <w:rPr>
                <w:rFonts w:eastAsia="MS Mincho" w:hint="eastAsia"/>
                <w:lang w:eastAsia="ja-JP"/>
              </w:rPr>
              <w:t xml:space="preserve">Option 1: </w:t>
            </w:r>
            <w:r w:rsidRPr="00CF27FF">
              <w:rPr>
                <w:rFonts w:eastAsia="MS Mincho"/>
                <w:lang w:eastAsia="ja-JP"/>
              </w:rPr>
              <w:t>Macro only</w:t>
            </w:r>
          </w:p>
          <w:p w:rsidR="00B01AE7" w:rsidRPr="00D27C4B" w:rsidRDefault="00B01AE7" w:rsidP="00140647">
            <w:pPr>
              <w:pStyle w:val="TAL"/>
              <w:rPr>
                <w:lang w:eastAsia="zh-CN"/>
              </w:rPr>
            </w:pPr>
            <w:r w:rsidRPr="00CF27FF">
              <w:rPr>
                <w:rFonts w:eastAsia="MS Mincho" w:hint="eastAsia"/>
                <w:lang w:eastAsia="ja-JP"/>
              </w:rPr>
              <w:t xml:space="preserve">Option 2: </w:t>
            </w:r>
            <w:r w:rsidRPr="00CF27FF">
              <w:rPr>
                <w:rFonts w:eastAsia="MS Mincho"/>
                <w:lang w:eastAsia="ja-JP"/>
              </w:rPr>
              <w:t>Macro + relay nodes</w:t>
            </w:r>
            <w:r>
              <w:rPr>
                <w:rFonts w:hint="eastAsia"/>
                <w:lang w:eastAsia="zh-CN"/>
              </w:rPr>
              <w:t xml:space="preserve"> </w:t>
            </w:r>
            <w:r w:rsidRPr="00CF27FF">
              <w:rPr>
                <w:rFonts w:eastAsia="MS Mincho" w:hint="eastAsia"/>
                <w:lang w:eastAsia="ja-JP"/>
              </w:rPr>
              <w:t>NOTE3</w:t>
            </w:r>
          </w:p>
        </w:tc>
      </w:tr>
      <w:tr w:rsidR="00B01AE7" w:rsidRPr="00221152" w:rsidTr="00140647">
        <w:tc>
          <w:tcPr>
            <w:tcW w:w="1843" w:type="dxa"/>
            <w:shd w:val="clear" w:color="auto" w:fill="FFFFFF"/>
          </w:tcPr>
          <w:p w:rsidR="00B01AE7" w:rsidRPr="00CF27FF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CF27FF">
              <w:rPr>
                <w:rFonts w:eastAsia="MS Mincho"/>
                <w:lang w:eastAsia="ja-JP"/>
              </w:rPr>
              <w:t>ISD</w:t>
            </w:r>
          </w:p>
        </w:tc>
        <w:tc>
          <w:tcPr>
            <w:tcW w:w="7513" w:type="dxa"/>
            <w:shd w:val="clear" w:color="auto" w:fill="FFFFFF"/>
          </w:tcPr>
          <w:p w:rsidR="00B01AE7" w:rsidRPr="00CF27FF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CF27FF">
              <w:rPr>
                <w:rFonts w:eastAsia="MS Mincho"/>
                <w:lang w:eastAsia="ja-JP"/>
              </w:rPr>
              <w:t>Macro cell: ISD = 1732m</w:t>
            </w:r>
          </w:p>
          <w:p w:rsidR="00B01AE7" w:rsidRPr="00CF27FF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CF27FF">
              <w:rPr>
                <w:rFonts w:eastAsia="MS Mincho"/>
                <w:lang w:eastAsia="ja-JP"/>
              </w:rPr>
              <w:t>Small cell within carriages: ISD = 25m</w:t>
            </w:r>
          </w:p>
        </w:tc>
      </w:tr>
      <w:tr w:rsidR="00B01AE7" w:rsidRPr="00221152" w:rsidTr="00140647">
        <w:tc>
          <w:tcPr>
            <w:tcW w:w="1843" w:type="dxa"/>
            <w:shd w:val="clear" w:color="auto" w:fill="FFFFFF"/>
          </w:tcPr>
          <w:p w:rsidR="00B01AE7" w:rsidRPr="00444736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444736">
              <w:rPr>
                <w:rFonts w:eastAsia="MS Mincho"/>
                <w:lang w:eastAsia="ja-JP"/>
              </w:rPr>
              <w:t>BS antenna elements</w:t>
            </w:r>
            <w:r>
              <w:rPr>
                <w:rFonts w:eastAsia="MS Mincho" w:hint="eastAsia"/>
                <w:lang w:eastAsia="ja-JP"/>
              </w:rPr>
              <w:t xml:space="preserve"> NOTE</w:t>
            </w:r>
            <w:r w:rsidRPr="00444736">
              <w:rPr>
                <w:rFonts w:eastAsia="MS Mincho" w:hint="eastAsia"/>
                <w:lang w:eastAsia="ja-JP"/>
              </w:rPr>
              <w:t>4</w:t>
            </w:r>
          </w:p>
        </w:tc>
        <w:tc>
          <w:tcPr>
            <w:tcW w:w="7513" w:type="dxa"/>
            <w:shd w:val="clear" w:color="auto" w:fill="FFFFFF"/>
          </w:tcPr>
          <w:p w:rsidR="00B01AE7" w:rsidRPr="00444736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444736">
              <w:rPr>
                <w:rFonts w:eastAsia="MS Mincho"/>
                <w:lang w:eastAsia="ja-JP"/>
              </w:rPr>
              <w:t>Around 30GHz: Up to 256 Tx and Rx antenna elements</w:t>
            </w:r>
          </w:p>
          <w:p w:rsidR="00B01AE7" w:rsidRPr="00444736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444736">
              <w:rPr>
                <w:rFonts w:eastAsia="MS Mincho"/>
                <w:lang w:eastAsia="ja-JP"/>
              </w:rPr>
              <w:t>Around 4GHz</w:t>
            </w:r>
            <w:r w:rsidRPr="003866EC">
              <w:rPr>
                <w:rFonts w:eastAsia="MS Mincho" w:hint="eastAsia"/>
                <w:lang w:eastAsia="ja-JP"/>
              </w:rPr>
              <w:t xml:space="preserve"> or Around 2GHz</w:t>
            </w:r>
            <w:r w:rsidRPr="00444736">
              <w:rPr>
                <w:rFonts w:eastAsia="MS Mincho"/>
                <w:lang w:eastAsia="ja-JP"/>
              </w:rPr>
              <w:t xml:space="preserve">: Up to </w:t>
            </w:r>
            <w:r w:rsidRPr="003866EC">
              <w:rPr>
                <w:rFonts w:eastAsia="MS Mincho" w:hint="eastAsia"/>
                <w:lang w:eastAsia="ja-JP"/>
              </w:rPr>
              <w:t>256</w:t>
            </w:r>
            <w:r w:rsidRPr="00444736">
              <w:rPr>
                <w:rFonts w:eastAsia="MS Mincho"/>
                <w:lang w:eastAsia="ja-JP"/>
              </w:rPr>
              <w:t xml:space="preserve"> Tx and Rx antenna elements</w:t>
            </w:r>
          </w:p>
        </w:tc>
      </w:tr>
      <w:tr w:rsidR="00B01AE7" w:rsidRPr="00221152" w:rsidTr="00140647">
        <w:tc>
          <w:tcPr>
            <w:tcW w:w="1843" w:type="dxa"/>
            <w:shd w:val="clear" w:color="auto" w:fill="FFFFFF"/>
          </w:tcPr>
          <w:p w:rsidR="00B01AE7" w:rsidRPr="00CF27FF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CF27FF">
              <w:rPr>
                <w:rFonts w:eastAsia="MS Mincho"/>
                <w:lang w:eastAsia="ja-JP"/>
              </w:rPr>
              <w:t>UE antenna elements</w:t>
            </w:r>
            <w:r>
              <w:rPr>
                <w:rFonts w:eastAsia="MS Mincho" w:hint="eastAsia"/>
                <w:lang w:eastAsia="ja-JP"/>
              </w:rPr>
              <w:t xml:space="preserve"> NOTE</w:t>
            </w:r>
            <w:r w:rsidRPr="00CF27FF">
              <w:rPr>
                <w:rFonts w:eastAsia="MS Mincho" w:hint="eastAsia"/>
                <w:lang w:eastAsia="ja-JP"/>
              </w:rPr>
              <w:t>4</w:t>
            </w:r>
          </w:p>
        </w:tc>
        <w:tc>
          <w:tcPr>
            <w:tcW w:w="7513" w:type="dxa"/>
            <w:shd w:val="clear" w:color="auto" w:fill="FFFFFF"/>
          </w:tcPr>
          <w:p w:rsidR="00B01AE7" w:rsidRPr="00887794" w:rsidRDefault="00B01AE7" w:rsidP="00140647">
            <w:pPr>
              <w:pStyle w:val="TAL"/>
              <w:rPr>
                <w:lang w:eastAsia="zh-CN"/>
              </w:rPr>
            </w:pPr>
            <w:r w:rsidRPr="00CF27FF">
              <w:rPr>
                <w:rFonts w:eastAsia="MS Mincho" w:hint="eastAsia"/>
                <w:lang w:eastAsia="ja-JP"/>
              </w:rPr>
              <w:t xml:space="preserve">Relay </w:t>
            </w:r>
            <w:r w:rsidRPr="00CF27FF">
              <w:rPr>
                <w:rFonts w:eastAsia="MS Mincho"/>
                <w:lang w:eastAsia="ja-JP"/>
              </w:rPr>
              <w:t xml:space="preserve">Tx: </w:t>
            </w:r>
            <w:r>
              <w:rPr>
                <w:rFonts w:hint="eastAsia"/>
                <w:lang w:eastAsia="zh-CN"/>
              </w:rPr>
              <w:t>L</w:t>
            </w:r>
            <w:r w:rsidRPr="00CF27FF">
              <w:rPr>
                <w:rFonts w:eastAsia="MS Mincho" w:hint="eastAsia"/>
                <w:lang w:eastAsia="ja-JP"/>
              </w:rPr>
              <w:t>eft to RAN1 study</w:t>
            </w:r>
          </w:p>
          <w:p w:rsidR="00B01AE7" w:rsidRPr="00887794" w:rsidRDefault="00B01AE7" w:rsidP="00140647">
            <w:pPr>
              <w:pStyle w:val="TAL"/>
              <w:rPr>
                <w:lang w:eastAsia="zh-CN"/>
              </w:rPr>
            </w:pPr>
            <w:r w:rsidRPr="00CF27FF">
              <w:rPr>
                <w:rFonts w:eastAsia="MS Mincho" w:hint="eastAsia"/>
                <w:lang w:eastAsia="ja-JP"/>
              </w:rPr>
              <w:t>Relay R</w:t>
            </w:r>
            <w:r w:rsidRPr="00CF27FF">
              <w:rPr>
                <w:rFonts w:eastAsia="MS Mincho"/>
                <w:lang w:eastAsia="ja-JP"/>
              </w:rPr>
              <w:t xml:space="preserve">x: </w:t>
            </w:r>
            <w:r>
              <w:rPr>
                <w:rFonts w:hint="eastAsia"/>
                <w:lang w:eastAsia="zh-CN"/>
              </w:rPr>
              <w:t xml:space="preserve">Left </w:t>
            </w:r>
            <w:r w:rsidRPr="00CF27FF">
              <w:rPr>
                <w:rFonts w:eastAsia="MS Mincho" w:hint="eastAsia"/>
                <w:lang w:eastAsia="ja-JP"/>
              </w:rPr>
              <w:t>to RAN1 study</w:t>
            </w:r>
          </w:p>
          <w:p w:rsidR="00B01AE7" w:rsidRPr="00CF27FF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CF27FF">
              <w:rPr>
                <w:rFonts w:eastAsia="MS Mincho"/>
                <w:lang w:eastAsia="ja-JP"/>
              </w:rPr>
              <w:t>Around 30GHz: Up to 32 Tx and Rx antenna elements</w:t>
            </w:r>
          </w:p>
          <w:p w:rsidR="00B01AE7" w:rsidRPr="00CF27FF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CF27FF">
              <w:rPr>
                <w:rFonts w:eastAsia="MS Mincho"/>
                <w:lang w:eastAsia="ja-JP"/>
              </w:rPr>
              <w:t xml:space="preserve">Around 4GHz: Up to </w:t>
            </w:r>
            <w:r w:rsidRPr="003866EC">
              <w:rPr>
                <w:rFonts w:eastAsia="MS Mincho" w:hint="eastAsia"/>
                <w:lang w:eastAsia="ja-JP"/>
              </w:rPr>
              <w:t>8</w:t>
            </w:r>
            <w:r w:rsidRPr="00CF27FF">
              <w:rPr>
                <w:rFonts w:eastAsia="MS Mincho"/>
                <w:lang w:eastAsia="ja-JP"/>
              </w:rPr>
              <w:t xml:space="preserve"> Tx and Rx antenna elements</w:t>
            </w:r>
          </w:p>
        </w:tc>
      </w:tr>
      <w:tr w:rsidR="00B01AE7" w:rsidRPr="00221152" w:rsidTr="00140647">
        <w:tc>
          <w:tcPr>
            <w:tcW w:w="1843" w:type="dxa"/>
            <w:shd w:val="clear" w:color="auto" w:fill="FFFFFF"/>
          </w:tcPr>
          <w:p w:rsidR="00B01AE7" w:rsidRPr="00CF27FF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CF27FF">
              <w:rPr>
                <w:rFonts w:eastAsia="MS Mincho"/>
                <w:lang w:eastAsia="ja-JP"/>
              </w:rPr>
              <w:t>User distribution and UE speed</w:t>
            </w:r>
          </w:p>
        </w:tc>
        <w:tc>
          <w:tcPr>
            <w:tcW w:w="7513" w:type="dxa"/>
            <w:shd w:val="clear" w:color="auto" w:fill="FFFFFF"/>
          </w:tcPr>
          <w:p w:rsidR="00B01AE7" w:rsidRPr="00CF27FF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CF27FF">
              <w:rPr>
                <w:rFonts w:eastAsia="MS Mincho" w:hint="eastAsia"/>
                <w:lang w:eastAsia="ja-JP"/>
              </w:rPr>
              <w:t>100% of users in train</w:t>
            </w:r>
          </w:p>
          <w:p w:rsidR="00B01AE7" w:rsidRPr="00CF27FF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CF27FF">
              <w:rPr>
                <w:rFonts w:eastAsia="MS Mincho" w:hint="eastAsia"/>
                <w:lang w:eastAsia="ja-JP"/>
              </w:rPr>
              <w:t>[100]</w:t>
            </w:r>
            <w:r w:rsidRPr="00CF27FF">
              <w:rPr>
                <w:rFonts w:eastAsia="MS Mincho"/>
                <w:lang w:eastAsia="ja-JP"/>
              </w:rPr>
              <w:t xml:space="preserve"> UEs per </w:t>
            </w:r>
            <w:r w:rsidRPr="00CF27FF">
              <w:rPr>
                <w:rFonts w:eastAsia="MS Mincho" w:hint="eastAsia"/>
                <w:lang w:eastAsia="ja-JP"/>
              </w:rPr>
              <w:t xml:space="preserve">macro cell (assuming </w:t>
            </w:r>
            <w:r w:rsidRPr="00CF27FF">
              <w:rPr>
                <w:rFonts w:eastAsia="MS Mincho"/>
                <w:lang w:eastAsia="ja-JP"/>
              </w:rPr>
              <w:t>1000 passengers per high-speed train and at least 10% activity ratio</w:t>
            </w:r>
            <w:r w:rsidRPr="00CF27FF">
              <w:rPr>
                <w:rFonts w:eastAsia="MS Mincho" w:hint="eastAsia"/>
                <w:lang w:eastAsia="ja-JP"/>
              </w:rPr>
              <w:t>)</w:t>
            </w:r>
          </w:p>
          <w:p w:rsidR="00B01AE7" w:rsidRPr="00CF27FF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CF27FF">
              <w:rPr>
                <w:rFonts w:eastAsia="MS Mincho" w:hint="eastAsia"/>
                <w:lang w:eastAsia="ja-JP"/>
              </w:rPr>
              <w:t>Maximum mobility speed: 500km/h</w:t>
            </w:r>
          </w:p>
        </w:tc>
      </w:tr>
      <w:tr w:rsidR="00B01AE7" w:rsidRPr="00221152" w:rsidTr="00140647">
        <w:tc>
          <w:tcPr>
            <w:tcW w:w="1843" w:type="dxa"/>
            <w:shd w:val="clear" w:color="auto" w:fill="FFFFFF"/>
          </w:tcPr>
          <w:p w:rsidR="00B01AE7" w:rsidRPr="003D55AB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3D55AB">
              <w:rPr>
                <w:rFonts w:eastAsia="MS Mincho"/>
                <w:lang w:eastAsia="ja-JP"/>
              </w:rPr>
              <w:t>Service profile</w:t>
            </w:r>
          </w:p>
        </w:tc>
        <w:tc>
          <w:tcPr>
            <w:tcW w:w="7513" w:type="dxa"/>
            <w:shd w:val="clear" w:color="auto" w:fill="FFFFFF"/>
          </w:tcPr>
          <w:p w:rsidR="00B01AE7" w:rsidRPr="003D55AB" w:rsidRDefault="00B01AE7" w:rsidP="00140647">
            <w:pPr>
              <w:pStyle w:val="TAL"/>
              <w:rPr>
                <w:rFonts w:eastAsia="MS Mincho"/>
                <w:lang w:eastAsia="ja-JP"/>
              </w:rPr>
            </w:pPr>
            <w:r w:rsidRPr="003D55AB">
              <w:rPr>
                <w:rFonts w:eastAsia="MS Mincho"/>
                <w:lang w:eastAsia="ja-JP"/>
              </w:rPr>
              <w:t>Note: Whether to use full buffer traffic or non-full-buffer traffic is FFS. For certain KPIs, full buffer traffic is desirable to enable comparison with IMT-Advanced values.</w:t>
            </w:r>
          </w:p>
        </w:tc>
      </w:tr>
    </w:tbl>
    <w:p w:rsidR="00B01AE7" w:rsidRDefault="00B01AE7" w:rsidP="00B01AE7">
      <w:pPr>
        <w:pStyle w:val="NO"/>
        <w:rPr>
          <w:rFonts w:eastAsiaTheme="minorEastAsia"/>
          <w:lang w:val="sv-SE" w:eastAsia="zh-CN"/>
        </w:rPr>
      </w:pPr>
      <w:r w:rsidRPr="001C7965">
        <w:rPr>
          <w:rFonts w:hint="eastAsia"/>
          <w:lang w:val="sv-SE"/>
        </w:rPr>
        <w:t>NOTE1:</w:t>
      </w:r>
      <w:r>
        <w:rPr>
          <w:lang w:val="sv-SE"/>
        </w:rPr>
        <w:tab/>
      </w:r>
      <w:r w:rsidRPr="00127A81">
        <w:rPr>
          <w:lang w:val="sv-SE"/>
        </w:rPr>
        <w:t>The options noted here are for evaluation purpose, and do not mandate the deployment of these options or preclude the study of other spectrum options</w:t>
      </w:r>
      <w:r w:rsidRPr="001C7965">
        <w:rPr>
          <w:rFonts w:hint="eastAsia"/>
          <w:lang w:val="sv-SE"/>
        </w:rPr>
        <w:t>.</w:t>
      </w:r>
      <w:r w:rsidRPr="00127A81">
        <w:rPr>
          <w:lang w:val="sv-SE"/>
        </w:rPr>
        <w:t xml:space="preserve"> A range of bands from 24 GHz – 40 GHz identified for WRC-19 are currently being considered and around 30 GHz is chosen as a proxy for this range. </w:t>
      </w:r>
      <w:r>
        <w:rPr>
          <w:rFonts w:hint="eastAsia"/>
          <w:lang w:val="sv-SE"/>
        </w:rPr>
        <w:t xml:space="preserve"> </w:t>
      </w:r>
      <w:r w:rsidRPr="00127A81">
        <w:rPr>
          <w:lang w:val="sv-SE"/>
        </w:rPr>
        <w:t>A range of bands from 66 GHz – 86 GHz identified for WRC-19 are currently being considered and around 70 GHz is chosen as a proxy for this range</w:t>
      </w:r>
    </w:p>
    <w:p w:rsidR="00B01AE7" w:rsidRPr="001C7965" w:rsidRDefault="00B01AE7" w:rsidP="00B01AE7">
      <w:pPr>
        <w:pStyle w:val="NO"/>
        <w:rPr>
          <w:lang w:val="sv-SE"/>
        </w:rPr>
      </w:pPr>
      <w:r w:rsidRPr="001C7965">
        <w:rPr>
          <w:rFonts w:hint="eastAsia"/>
          <w:lang w:val="sv-SE"/>
        </w:rPr>
        <w:t>NOTE</w:t>
      </w:r>
      <w:r>
        <w:rPr>
          <w:rFonts w:eastAsiaTheme="minorEastAsia" w:hint="eastAsia"/>
          <w:lang w:val="sv-SE" w:eastAsia="zh-CN"/>
        </w:rPr>
        <w:t>2</w:t>
      </w:r>
      <w:r>
        <w:rPr>
          <w:rFonts w:hint="eastAsia"/>
          <w:lang w:val="sv-SE"/>
        </w:rPr>
        <w:t>:</w:t>
      </w:r>
      <w:r>
        <w:rPr>
          <w:lang w:val="sv-SE"/>
        </w:rPr>
        <w:tab/>
      </w:r>
      <w:r w:rsidRPr="001C7965">
        <w:rPr>
          <w:rFonts w:hint="eastAsia"/>
          <w:lang w:val="sv-SE"/>
        </w:rPr>
        <w:t xml:space="preserve">For Macro, it is assumed </w:t>
      </w:r>
      <w:r w:rsidRPr="001C7965">
        <w:rPr>
          <w:lang w:val="sv-SE"/>
        </w:rPr>
        <w:t xml:space="preserve">RRH sharing the same cell </w:t>
      </w:r>
      <w:r w:rsidRPr="001C7965">
        <w:rPr>
          <w:rFonts w:hint="eastAsia"/>
          <w:lang w:val="sv-SE"/>
        </w:rPr>
        <w:t xml:space="preserve">ID </w:t>
      </w:r>
      <w:r>
        <w:rPr>
          <w:rFonts w:eastAsia="SimSun" w:hint="eastAsia"/>
          <w:lang w:val="sv-SE" w:eastAsia="zh-CN"/>
        </w:rPr>
        <w:t>as</w:t>
      </w:r>
      <w:r w:rsidRPr="001C7965">
        <w:rPr>
          <w:rFonts w:hint="eastAsia"/>
          <w:lang w:val="sv-SE"/>
        </w:rPr>
        <w:t xml:space="preserve"> captured in Section 6.2 of</w:t>
      </w:r>
      <w:r>
        <w:rPr>
          <w:rFonts w:eastAsiaTheme="minorEastAsia" w:hint="eastAsia"/>
          <w:lang w:val="sv-SE" w:eastAsia="zh-CN"/>
        </w:rPr>
        <w:t xml:space="preserve"> [5]</w:t>
      </w:r>
      <w:r w:rsidRPr="001C7965">
        <w:rPr>
          <w:rFonts w:hint="eastAsia"/>
          <w:lang w:val="sv-SE"/>
        </w:rPr>
        <w:t>.</w:t>
      </w:r>
    </w:p>
    <w:p w:rsidR="00B01AE7" w:rsidRDefault="00B01AE7" w:rsidP="00B01AE7">
      <w:pPr>
        <w:pStyle w:val="NO"/>
        <w:rPr>
          <w:rFonts w:eastAsiaTheme="minorEastAsia"/>
          <w:lang w:val="sv-SE" w:eastAsia="zh-CN"/>
        </w:rPr>
      </w:pPr>
      <w:r>
        <w:rPr>
          <w:rFonts w:hint="eastAsia"/>
          <w:lang w:val="sv-SE"/>
        </w:rPr>
        <w:lastRenderedPageBreak/>
        <w:t>NOTE</w:t>
      </w:r>
      <w:r>
        <w:rPr>
          <w:rFonts w:eastAsiaTheme="minorEastAsia" w:hint="eastAsia"/>
          <w:lang w:val="sv-SE" w:eastAsia="zh-CN"/>
        </w:rPr>
        <w:t>3</w:t>
      </w:r>
      <w:r w:rsidRPr="001C7965">
        <w:rPr>
          <w:rFonts w:hint="eastAsia"/>
          <w:lang w:val="sv-SE"/>
        </w:rPr>
        <w:t>:</w:t>
      </w:r>
      <w:r>
        <w:rPr>
          <w:lang w:val="sv-SE"/>
        </w:rPr>
        <w:tab/>
      </w:r>
      <w:r w:rsidRPr="003E261C">
        <w:rPr>
          <w:lang w:val="sv-SE"/>
        </w:rPr>
        <w:t xml:space="preserve">The aggregated system bandwidth is the total bandwidth typically assumed to derive the values for some KPIs such as area traffic capacity </w:t>
      </w:r>
      <w:r>
        <w:rPr>
          <w:lang w:val="sv-SE"/>
        </w:rPr>
        <w:t>and user experienced data rate.</w:t>
      </w:r>
      <w:r>
        <w:rPr>
          <w:rFonts w:hint="eastAsia"/>
          <w:lang w:val="sv-SE"/>
        </w:rPr>
        <w:t xml:space="preserve"> </w:t>
      </w:r>
      <w:r w:rsidRPr="003E261C">
        <w:rPr>
          <w:lang w:val="sv-SE"/>
        </w:rPr>
        <w:t>It is allowed to simulate a smaller bandwidth than the aggregated system bandwidth and transform the results to a larger bandwidth. The transformation method should then be described, including the modelling of power limitations.</w:t>
      </w:r>
    </w:p>
    <w:p w:rsidR="00B01AE7" w:rsidRPr="008F3D66" w:rsidRDefault="00B01AE7" w:rsidP="00B01AE7">
      <w:pPr>
        <w:pStyle w:val="NO"/>
        <w:rPr>
          <w:lang w:val="sv-SE"/>
        </w:rPr>
      </w:pPr>
      <w:r w:rsidRPr="008F3D66">
        <w:rPr>
          <w:rFonts w:hint="eastAsia"/>
          <w:lang w:val="sv-SE"/>
        </w:rPr>
        <w:t>NOTE</w:t>
      </w:r>
      <w:r>
        <w:rPr>
          <w:rFonts w:eastAsiaTheme="minorEastAsia" w:hint="eastAsia"/>
          <w:lang w:val="sv-SE" w:eastAsia="zh-CN"/>
        </w:rPr>
        <w:t>4</w:t>
      </w:r>
      <w:r>
        <w:rPr>
          <w:rFonts w:hint="eastAsia"/>
          <w:lang w:val="sv-SE"/>
        </w:rPr>
        <w:t>:</w:t>
      </w:r>
      <w:r>
        <w:rPr>
          <w:lang w:val="sv-SE"/>
        </w:rPr>
        <w:tab/>
      </w:r>
      <w:r w:rsidRPr="008F3D66">
        <w:rPr>
          <w:rFonts w:hint="eastAsia"/>
          <w:lang w:val="sv-SE"/>
        </w:rPr>
        <w:t xml:space="preserve">The maximum number of </w:t>
      </w:r>
      <w:r w:rsidRPr="008F3D66">
        <w:rPr>
          <w:lang w:val="sv-SE"/>
        </w:rPr>
        <w:t>antenna elements</w:t>
      </w:r>
      <w:r w:rsidRPr="008F3D66">
        <w:rPr>
          <w:rFonts w:hint="eastAsia"/>
          <w:lang w:val="sv-SE"/>
        </w:rPr>
        <w:t xml:space="preserve"> is a working assumption. 3GPP needs to s</w:t>
      </w:r>
      <w:r w:rsidRPr="008F3D66">
        <w:rPr>
          <w:lang w:val="sv-SE"/>
        </w:rPr>
        <w:t>trive to meet the target with typical antenna configurations</w:t>
      </w:r>
      <w:r w:rsidRPr="008F3D66">
        <w:rPr>
          <w:rFonts w:hint="eastAsia"/>
          <w:lang w:val="sv-SE"/>
        </w:rPr>
        <w:t>.</w:t>
      </w:r>
    </w:p>
    <w:p w:rsidR="00B01AE7" w:rsidRDefault="00B01AE7" w:rsidP="00B01AE7">
      <w:pPr>
        <w:pStyle w:val="NO"/>
        <w:rPr>
          <w:lang w:val="sv-SE"/>
        </w:rPr>
      </w:pPr>
      <w:r>
        <w:rPr>
          <w:rFonts w:hint="eastAsia"/>
          <w:lang w:val="sv-SE"/>
        </w:rPr>
        <w:t>NOTE</w:t>
      </w:r>
      <w:r>
        <w:rPr>
          <w:rFonts w:eastAsiaTheme="minorEastAsia" w:hint="eastAsia"/>
          <w:lang w:val="sv-SE" w:eastAsia="zh-CN"/>
        </w:rPr>
        <w:t>5</w:t>
      </w:r>
      <w:r w:rsidRPr="001C7965">
        <w:rPr>
          <w:rFonts w:hint="eastAsia"/>
          <w:lang w:val="sv-SE"/>
        </w:rPr>
        <w:t>:</w:t>
      </w:r>
      <w:r>
        <w:rPr>
          <w:lang w:val="sv-SE"/>
        </w:rPr>
        <w:tab/>
      </w:r>
      <w:r w:rsidRPr="001C7965">
        <w:rPr>
          <w:lang w:val="sv-SE"/>
        </w:rPr>
        <w:t>BS to relay link should be paid more attention than relay to UE link.</w:t>
      </w:r>
    </w:p>
    <w:p w:rsidR="00B01AE7" w:rsidRDefault="00B01AE7" w:rsidP="00C26214">
      <w:pPr>
        <w:pStyle w:val="Heading2"/>
      </w:pPr>
      <w:r w:rsidRPr="00B01AE7">
        <w:t>Long Range</w:t>
      </w:r>
    </w:p>
    <w:p w:rsidR="00B01AE7" w:rsidRPr="00B01AE7" w:rsidRDefault="00B01AE7" w:rsidP="00842220">
      <w:r w:rsidRPr="00B01AE7">
        <w:t>Two scenarios</w:t>
      </w:r>
      <w:r>
        <w:t xml:space="preserve"> </w:t>
      </w:r>
      <w:r w:rsidR="00C451B2">
        <w:t xml:space="preserve">are defined in the TR: extreme rural and </w:t>
      </w:r>
      <w:r w:rsidR="00C451B2" w:rsidRPr="00C451B2">
        <w:t>extreme long range</w:t>
      </w:r>
      <w:r w:rsidR="00C451B2">
        <w:t>.</w:t>
      </w:r>
    </w:p>
    <w:p w:rsidR="00B01AE7" w:rsidRPr="00B111D2" w:rsidRDefault="00B111D2" w:rsidP="00B111D2">
      <w:pPr>
        <w:pStyle w:val="TH"/>
        <w:spacing w:after="0"/>
        <w:rPr>
          <w:rFonts w:eastAsia="SimSun"/>
          <w:b w:val="0"/>
          <w:i/>
          <w:sz w:val="18"/>
          <w:szCs w:val="18"/>
          <w:lang w:eastAsia="zh-CN"/>
        </w:rPr>
      </w:pPr>
      <w:r w:rsidRPr="00B111D2">
        <w:rPr>
          <w:b w:val="0"/>
          <w:i/>
          <w:sz w:val="18"/>
          <w:szCs w:val="18"/>
          <w:lang w:eastAsia="zh-CN"/>
        </w:rPr>
        <w:t xml:space="preserve">Table 2. </w:t>
      </w:r>
      <w:r w:rsidR="00B01AE7" w:rsidRPr="00B111D2">
        <w:rPr>
          <w:rFonts w:hint="eastAsia"/>
          <w:b w:val="0"/>
          <w:i/>
          <w:sz w:val="18"/>
          <w:szCs w:val="18"/>
          <w:lang w:eastAsia="zh-CN"/>
        </w:rPr>
        <w:t xml:space="preserve">Attributes for </w:t>
      </w:r>
      <w:r w:rsidR="00B01AE7" w:rsidRPr="00B111D2">
        <w:rPr>
          <w:rFonts w:eastAsia="SimSun" w:hint="eastAsia"/>
          <w:b w:val="0"/>
          <w:i/>
          <w:sz w:val="18"/>
          <w:szCs w:val="18"/>
          <w:lang w:eastAsia="zh-CN"/>
        </w:rPr>
        <w:t>extreme rural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7373"/>
      </w:tblGrid>
      <w:tr w:rsidR="00B01AE7" w:rsidRPr="00C11C51" w:rsidTr="00140647">
        <w:tc>
          <w:tcPr>
            <w:tcW w:w="1843" w:type="dxa"/>
            <w:tcBorders>
              <w:bottom w:val="single" w:sz="4" w:space="0" w:color="auto"/>
            </w:tcBorders>
          </w:tcPr>
          <w:p w:rsidR="00B01AE7" w:rsidRPr="00C11C51" w:rsidRDefault="00B01AE7" w:rsidP="00140647">
            <w:pPr>
              <w:spacing w:after="0"/>
              <w:jc w:val="center"/>
              <w:rPr>
                <w:rFonts w:ascii="Arial" w:eastAsia="Arial Unicode MS" w:hAnsi="Arial" w:cs="Arial"/>
                <w:b/>
                <w:sz w:val="18"/>
                <w:lang w:eastAsia="zh-CN"/>
              </w:rPr>
            </w:pPr>
            <w:r w:rsidRPr="00C11C51">
              <w:rPr>
                <w:rFonts w:ascii="Arial" w:eastAsia="Arial Unicode MS" w:hAnsi="Arial" w:cs="Arial"/>
                <w:b/>
                <w:sz w:val="18"/>
                <w:lang w:eastAsia="zh-CN"/>
              </w:rPr>
              <w:t>Attributes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B01AE7" w:rsidRPr="00C11C51" w:rsidRDefault="00B01AE7" w:rsidP="00140647">
            <w:pPr>
              <w:spacing w:after="0"/>
              <w:jc w:val="center"/>
              <w:rPr>
                <w:rFonts w:ascii="Arial" w:eastAsia="Arial Unicode MS" w:hAnsi="Arial" w:cs="Arial"/>
                <w:b/>
                <w:sz w:val="18"/>
                <w:lang w:eastAsia="zh-CN"/>
              </w:rPr>
            </w:pPr>
            <w:r w:rsidRPr="00C11C51">
              <w:rPr>
                <w:rFonts w:ascii="Arial" w:eastAsia="Arial Unicode MS" w:hAnsi="Arial" w:cs="Arial"/>
                <w:b/>
                <w:sz w:val="18"/>
                <w:lang w:eastAsia="zh-CN"/>
              </w:rPr>
              <w:t>Values or assumptions</w:t>
            </w:r>
          </w:p>
        </w:tc>
      </w:tr>
      <w:tr w:rsidR="00B01AE7" w:rsidRPr="00C11C51" w:rsidTr="00140647">
        <w:tc>
          <w:tcPr>
            <w:tcW w:w="1843" w:type="dxa"/>
            <w:shd w:val="clear" w:color="auto" w:fill="FFFFFF"/>
          </w:tcPr>
          <w:p w:rsidR="00B01AE7" w:rsidRPr="00C11C51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C11C51">
              <w:rPr>
                <w:rFonts w:eastAsia="Arial Unicode MS"/>
                <w:lang w:eastAsia="zh-CN"/>
              </w:rPr>
              <w:t>Carrier Frequency</w:t>
            </w:r>
          </w:p>
        </w:tc>
        <w:tc>
          <w:tcPr>
            <w:tcW w:w="7513" w:type="dxa"/>
            <w:shd w:val="clear" w:color="auto" w:fill="FFFFFF"/>
          </w:tcPr>
          <w:p w:rsidR="00B01AE7" w:rsidRPr="00C11C51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C11C51">
              <w:rPr>
                <w:rFonts w:eastAsia="Arial Unicode MS"/>
                <w:lang w:eastAsia="zh-CN"/>
              </w:rPr>
              <w:t>Below 3 GHz</w:t>
            </w:r>
          </w:p>
          <w:p w:rsidR="00B01AE7" w:rsidRPr="00C11C51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C11C51">
              <w:rPr>
                <w:rFonts w:eastAsia="Arial Unicode MS"/>
                <w:lang w:eastAsia="zh-CN"/>
              </w:rPr>
              <w:t>With a priority on bands below 1GHz</w:t>
            </w:r>
          </w:p>
          <w:p w:rsidR="00B01AE7" w:rsidRPr="00C11C51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C11C51">
              <w:rPr>
                <w:rFonts w:eastAsia="Arial Unicode MS"/>
                <w:lang w:eastAsia="zh-CN"/>
              </w:rPr>
              <w:t>Around 700 MHz</w:t>
            </w:r>
          </w:p>
        </w:tc>
      </w:tr>
      <w:tr w:rsidR="00B01AE7" w:rsidRPr="00C11C51" w:rsidTr="00140647">
        <w:tc>
          <w:tcPr>
            <w:tcW w:w="1843" w:type="dxa"/>
            <w:shd w:val="clear" w:color="auto" w:fill="FFFFFF"/>
          </w:tcPr>
          <w:p w:rsidR="00B01AE7" w:rsidRPr="00C11C51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C11C51">
              <w:rPr>
                <w:rFonts w:eastAsia="Arial Unicode MS"/>
                <w:lang w:eastAsia="zh-CN"/>
              </w:rPr>
              <w:t>System Bandwidth</w:t>
            </w:r>
          </w:p>
        </w:tc>
        <w:tc>
          <w:tcPr>
            <w:tcW w:w="7513" w:type="dxa"/>
            <w:shd w:val="clear" w:color="auto" w:fill="FFFFFF"/>
          </w:tcPr>
          <w:p w:rsidR="00B01AE7" w:rsidRPr="00C11C51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C11C51">
              <w:rPr>
                <w:rFonts w:eastAsia="Arial Unicode MS"/>
                <w:lang w:eastAsia="zh-CN"/>
              </w:rPr>
              <w:t>40 MHz (DL+UL)</w:t>
            </w:r>
          </w:p>
        </w:tc>
      </w:tr>
      <w:tr w:rsidR="00B01AE7" w:rsidRPr="00C11C51" w:rsidTr="00140647">
        <w:tc>
          <w:tcPr>
            <w:tcW w:w="1843" w:type="dxa"/>
            <w:shd w:val="clear" w:color="auto" w:fill="FFFFFF"/>
          </w:tcPr>
          <w:p w:rsidR="00B01AE7" w:rsidRPr="00C11C51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C11C51">
              <w:rPr>
                <w:rFonts w:eastAsia="Arial Unicode MS"/>
                <w:lang w:eastAsia="zh-CN"/>
              </w:rPr>
              <w:t>Layout</w:t>
            </w:r>
          </w:p>
        </w:tc>
        <w:tc>
          <w:tcPr>
            <w:tcW w:w="7513" w:type="dxa"/>
            <w:shd w:val="clear" w:color="auto" w:fill="FFFFFF"/>
          </w:tcPr>
          <w:p w:rsidR="00B01AE7" w:rsidRPr="00C11C51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C11C51">
              <w:rPr>
                <w:rFonts w:eastAsia="Arial Unicode MS"/>
                <w:lang w:eastAsia="zh-CN"/>
              </w:rPr>
              <w:t>Single layer:</w:t>
            </w:r>
          </w:p>
          <w:p w:rsidR="00B01AE7" w:rsidRPr="00C11C51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C11C51">
              <w:rPr>
                <w:rFonts w:eastAsia="Arial Unicode MS"/>
                <w:lang w:eastAsia="zh-CN"/>
              </w:rPr>
              <w:t>Isolated Macro cells</w:t>
            </w:r>
          </w:p>
        </w:tc>
      </w:tr>
      <w:tr w:rsidR="00B01AE7" w:rsidRPr="00C11C51" w:rsidTr="00140647">
        <w:tc>
          <w:tcPr>
            <w:tcW w:w="1843" w:type="dxa"/>
            <w:shd w:val="clear" w:color="auto" w:fill="FFFFFF"/>
          </w:tcPr>
          <w:p w:rsidR="00B01AE7" w:rsidRPr="00C11C51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C11C51">
              <w:rPr>
                <w:rFonts w:eastAsia="Arial Unicode MS"/>
                <w:lang w:eastAsia="zh-CN"/>
              </w:rPr>
              <w:t>Cell range</w:t>
            </w:r>
          </w:p>
        </w:tc>
        <w:tc>
          <w:tcPr>
            <w:tcW w:w="7513" w:type="dxa"/>
            <w:shd w:val="clear" w:color="auto" w:fill="FFFFFF"/>
          </w:tcPr>
          <w:p w:rsidR="00B01AE7" w:rsidRPr="00C11C51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C11C51">
              <w:rPr>
                <w:rFonts w:eastAsia="Arial Unicode MS"/>
                <w:lang w:eastAsia="zh-CN"/>
              </w:rPr>
              <w:t>100 km range (Isolated cell) to be evaluated through system level simulations.</w:t>
            </w:r>
          </w:p>
          <w:p w:rsidR="00B01AE7" w:rsidRPr="00C11C51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C11C51">
              <w:rPr>
                <w:rFonts w:eastAsia="Arial Unicode MS"/>
                <w:lang w:eastAsia="zh-CN"/>
              </w:rPr>
              <w:t>100 km is a starting point, and may be varied to meet traffic density and user experienced data rate targets</w:t>
            </w:r>
          </w:p>
          <w:p w:rsidR="00B01AE7" w:rsidRPr="00C11C51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C11C51">
              <w:rPr>
                <w:rFonts w:eastAsia="Arial Unicode MS"/>
                <w:lang w:eastAsia="zh-CN"/>
              </w:rPr>
              <w:t>Feasibility of Higher Range shall be evaluated through Link level evaluation (for example in some scenarios ranges up to 150-300km may be required).</w:t>
            </w:r>
          </w:p>
        </w:tc>
      </w:tr>
      <w:tr w:rsidR="00B01AE7" w:rsidRPr="00C11C51" w:rsidTr="00140647">
        <w:tc>
          <w:tcPr>
            <w:tcW w:w="1843" w:type="dxa"/>
            <w:shd w:val="clear" w:color="auto" w:fill="FFFFFF"/>
          </w:tcPr>
          <w:p w:rsidR="00B01AE7" w:rsidRPr="00C11C51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C11C51">
              <w:rPr>
                <w:rFonts w:eastAsia="Arial Unicode MS"/>
                <w:lang w:eastAsia="zh-CN"/>
              </w:rPr>
              <w:t>User density and UE speed</w:t>
            </w:r>
          </w:p>
        </w:tc>
        <w:tc>
          <w:tcPr>
            <w:tcW w:w="7513" w:type="dxa"/>
            <w:shd w:val="clear" w:color="auto" w:fill="FFFFFF"/>
          </w:tcPr>
          <w:p w:rsidR="00B01AE7" w:rsidRPr="00C11C51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C11C51">
              <w:rPr>
                <w:rFonts w:eastAsia="Arial Unicode MS"/>
                <w:lang w:eastAsia="zh-CN"/>
              </w:rPr>
              <w:t>[</w:t>
            </w:r>
            <w:r>
              <w:rPr>
                <w:rFonts w:eastAsia="Arial Unicode MS"/>
                <w:lang w:eastAsia="zh-CN"/>
              </w:rPr>
              <w:t>TBD</w:t>
            </w:r>
            <w:r w:rsidRPr="00C11C51">
              <w:rPr>
                <w:rFonts w:eastAsia="Arial Unicode MS"/>
                <w:lang w:eastAsia="zh-CN"/>
              </w:rPr>
              <w:t>] users/km²</w:t>
            </w:r>
          </w:p>
          <w:p w:rsidR="00B01AE7" w:rsidRPr="00C11C51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C11C51">
              <w:rPr>
                <w:rFonts w:eastAsia="Arial Unicode MS"/>
                <w:lang w:eastAsia="zh-CN"/>
              </w:rPr>
              <w:t>Speed up to 160 km/h</w:t>
            </w:r>
          </w:p>
        </w:tc>
      </w:tr>
      <w:tr w:rsidR="00B01AE7" w:rsidRPr="00C11C51" w:rsidTr="00140647">
        <w:tc>
          <w:tcPr>
            <w:tcW w:w="1843" w:type="dxa"/>
            <w:shd w:val="clear" w:color="auto" w:fill="FFFFFF"/>
          </w:tcPr>
          <w:p w:rsidR="00B01AE7" w:rsidRPr="00C11C51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C11C51">
              <w:rPr>
                <w:rFonts w:eastAsia="Arial Unicode MS"/>
                <w:lang w:eastAsia="zh-CN"/>
              </w:rPr>
              <w:t>Traffic model</w:t>
            </w:r>
          </w:p>
        </w:tc>
        <w:tc>
          <w:tcPr>
            <w:tcW w:w="7513" w:type="dxa"/>
            <w:shd w:val="clear" w:color="auto" w:fill="FFFFFF"/>
          </w:tcPr>
          <w:p w:rsidR="00B01AE7" w:rsidRPr="00C11C51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C11C51">
              <w:rPr>
                <w:rFonts w:eastAsia="Arial Unicode MS"/>
                <w:lang w:eastAsia="zh-CN"/>
              </w:rPr>
              <w:t>[Average data throughput at busy hours/user: 30 kbps</w:t>
            </w:r>
          </w:p>
          <w:p w:rsidR="00B01AE7" w:rsidRPr="00C11C51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C11C51">
              <w:rPr>
                <w:rFonts w:eastAsia="Arial Unicode MS"/>
                <w:lang w:eastAsia="zh-CN"/>
              </w:rPr>
              <w:t>Traffic density: [</w:t>
            </w:r>
            <w:r>
              <w:rPr>
                <w:rFonts w:eastAsia="Arial Unicode MS" w:hint="eastAsia"/>
                <w:lang w:eastAsia="zh-CN"/>
              </w:rPr>
              <w:t>TBD</w:t>
            </w:r>
            <w:r w:rsidRPr="00C11C51">
              <w:rPr>
                <w:rFonts w:eastAsia="Arial Unicode MS"/>
                <w:lang w:eastAsia="zh-CN"/>
              </w:rPr>
              <w:t>] kbps/km²</w:t>
            </w:r>
          </w:p>
          <w:p w:rsidR="00B01AE7" w:rsidRPr="00C11C51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C11C51">
              <w:rPr>
                <w:rFonts w:eastAsia="Arial Unicode MS"/>
                <w:lang w:val="en-US" w:eastAsia="zh-CN"/>
              </w:rPr>
              <w:t>User Experienced Data Rate: up to 2 Mbps while stationary and 384 kbps while moving]</w:t>
            </w:r>
          </w:p>
        </w:tc>
      </w:tr>
    </w:tbl>
    <w:p w:rsidR="00B01AE7" w:rsidRDefault="00B01AE7" w:rsidP="00842220"/>
    <w:p w:rsidR="00B01AE7" w:rsidRPr="00B111D2" w:rsidRDefault="00B111D2" w:rsidP="00B111D2">
      <w:pPr>
        <w:pStyle w:val="TH"/>
        <w:spacing w:after="0"/>
        <w:rPr>
          <w:rFonts w:eastAsia="SimSun"/>
          <w:b w:val="0"/>
          <w:i/>
          <w:sz w:val="18"/>
          <w:lang w:eastAsia="zh-CN"/>
        </w:rPr>
      </w:pPr>
      <w:r w:rsidRPr="00B111D2">
        <w:rPr>
          <w:b w:val="0"/>
          <w:i/>
          <w:sz w:val="18"/>
          <w:lang w:eastAsia="zh-CN"/>
        </w:rPr>
        <w:t xml:space="preserve">Table </w:t>
      </w:r>
      <w:r>
        <w:rPr>
          <w:b w:val="0"/>
          <w:i/>
          <w:sz w:val="18"/>
          <w:lang w:eastAsia="zh-CN"/>
        </w:rPr>
        <w:t>3</w:t>
      </w:r>
      <w:r w:rsidRPr="00B111D2">
        <w:rPr>
          <w:b w:val="0"/>
          <w:i/>
          <w:sz w:val="18"/>
          <w:lang w:eastAsia="zh-CN"/>
        </w:rPr>
        <w:t xml:space="preserve">. </w:t>
      </w:r>
      <w:r w:rsidR="00B01AE7" w:rsidRPr="00B111D2">
        <w:rPr>
          <w:rFonts w:hint="eastAsia"/>
          <w:b w:val="0"/>
          <w:i/>
          <w:sz w:val="18"/>
          <w:lang w:eastAsia="zh-CN"/>
        </w:rPr>
        <w:t xml:space="preserve">Attributes for </w:t>
      </w:r>
      <w:r w:rsidR="00B01AE7" w:rsidRPr="00B111D2">
        <w:rPr>
          <w:rFonts w:eastAsia="SimSun" w:hint="eastAsia"/>
          <w:b w:val="0"/>
          <w:i/>
          <w:sz w:val="18"/>
          <w:lang w:eastAsia="zh-CN"/>
        </w:rPr>
        <w:t>extreme long range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7373"/>
      </w:tblGrid>
      <w:tr w:rsidR="00B01AE7" w:rsidRPr="00022EC6" w:rsidTr="00140647">
        <w:tc>
          <w:tcPr>
            <w:tcW w:w="1843" w:type="dxa"/>
            <w:tcBorders>
              <w:bottom w:val="single" w:sz="4" w:space="0" w:color="auto"/>
            </w:tcBorders>
          </w:tcPr>
          <w:p w:rsidR="00B01AE7" w:rsidRPr="00022EC6" w:rsidRDefault="00B01AE7" w:rsidP="00140647">
            <w:pPr>
              <w:tabs>
                <w:tab w:val="right" w:pos="1735"/>
              </w:tabs>
              <w:spacing w:after="0"/>
              <w:jc w:val="center"/>
              <w:rPr>
                <w:rFonts w:ascii="Arial" w:eastAsia="Arial Unicode MS" w:hAnsi="Arial" w:cs="Arial"/>
                <w:b/>
                <w:sz w:val="18"/>
                <w:lang w:eastAsia="zh-CN"/>
              </w:rPr>
            </w:pPr>
            <w:r w:rsidRPr="00022EC6">
              <w:rPr>
                <w:rFonts w:ascii="Arial" w:eastAsia="Arial Unicode MS" w:hAnsi="Arial" w:cs="Arial"/>
                <w:b/>
                <w:sz w:val="18"/>
                <w:lang w:eastAsia="zh-CN"/>
              </w:rPr>
              <w:t>Attributes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B01AE7" w:rsidRPr="00022EC6" w:rsidRDefault="00B01AE7" w:rsidP="00140647">
            <w:pPr>
              <w:spacing w:after="0"/>
              <w:jc w:val="center"/>
              <w:rPr>
                <w:rFonts w:ascii="Arial" w:eastAsia="Arial Unicode MS" w:hAnsi="Arial" w:cs="Arial"/>
                <w:b/>
                <w:sz w:val="18"/>
                <w:lang w:eastAsia="zh-CN"/>
              </w:rPr>
            </w:pPr>
            <w:r w:rsidRPr="00022EC6">
              <w:rPr>
                <w:rFonts w:ascii="Arial" w:eastAsia="Arial Unicode MS" w:hAnsi="Arial" w:cs="Arial"/>
                <w:b/>
                <w:sz w:val="18"/>
                <w:lang w:eastAsia="zh-CN"/>
              </w:rPr>
              <w:t>Values or assumptions</w:t>
            </w:r>
          </w:p>
        </w:tc>
      </w:tr>
      <w:tr w:rsidR="00B01AE7" w:rsidRPr="00022EC6" w:rsidTr="00140647">
        <w:tc>
          <w:tcPr>
            <w:tcW w:w="1843" w:type="dxa"/>
            <w:shd w:val="clear" w:color="auto" w:fill="FFFFFF"/>
          </w:tcPr>
          <w:p w:rsidR="00B01AE7" w:rsidRPr="00022EC6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022EC6">
              <w:rPr>
                <w:rFonts w:eastAsia="Arial Unicode MS"/>
                <w:lang w:eastAsia="zh-CN"/>
              </w:rPr>
              <w:t>Carrier Frequency</w:t>
            </w:r>
          </w:p>
        </w:tc>
        <w:tc>
          <w:tcPr>
            <w:tcW w:w="7513" w:type="dxa"/>
            <w:shd w:val="clear" w:color="auto" w:fill="FFFFFF"/>
          </w:tcPr>
          <w:p w:rsidR="00B01AE7" w:rsidRPr="00022EC6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022EC6">
              <w:rPr>
                <w:rFonts w:eastAsia="Arial Unicode MS"/>
                <w:lang w:eastAsia="zh-CN"/>
              </w:rPr>
              <w:t>Below 3 GHz</w:t>
            </w:r>
          </w:p>
        </w:tc>
      </w:tr>
      <w:tr w:rsidR="00B01AE7" w:rsidRPr="00022EC6" w:rsidTr="00140647">
        <w:tc>
          <w:tcPr>
            <w:tcW w:w="1843" w:type="dxa"/>
            <w:shd w:val="clear" w:color="auto" w:fill="FFFFFF"/>
          </w:tcPr>
          <w:p w:rsidR="00B01AE7" w:rsidRPr="00022EC6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022EC6">
              <w:rPr>
                <w:rFonts w:eastAsia="Arial Unicode MS"/>
                <w:lang w:eastAsia="zh-CN"/>
              </w:rPr>
              <w:t>System Bandwidth</w:t>
            </w:r>
          </w:p>
        </w:tc>
        <w:tc>
          <w:tcPr>
            <w:tcW w:w="7513" w:type="dxa"/>
            <w:shd w:val="clear" w:color="auto" w:fill="FFFFFF"/>
          </w:tcPr>
          <w:p w:rsidR="00B01AE7" w:rsidRPr="00022EC6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022EC6">
              <w:rPr>
                <w:rFonts w:eastAsia="Arial Unicode MS"/>
                <w:lang w:eastAsia="zh-CN"/>
              </w:rPr>
              <w:t>[40] MHz (DL+UL)</w:t>
            </w:r>
          </w:p>
        </w:tc>
      </w:tr>
      <w:tr w:rsidR="00B01AE7" w:rsidRPr="00022EC6" w:rsidTr="00140647">
        <w:tc>
          <w:tcPr>
            <w:tcW w:w="1843" w:type="dxa"/>
            <w:shd w:val="clear" w:color="auto" w:fill="FFFFFF"/>
          </w:tcPr>
          <w:p w:rsidR="00B01AE7" w:rsidRPr="00022EC6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022EC6">
              <w:rPr>
                <w:rFonts w:eastAsia="Arial Unicode MS"/>
                <w:lang w:eastAsia="zh-CN"/>
              </w:rPr>
              <w:t>Layout</w:t>
            </w:r>
          </w:p>
        </w:tc>
        <w:tc>
          <w:tcPr>
            <w:tcW w:w="7513" w:type="dxa"/>
            <w:shd w:val="clear" w:color="auto" w:fill="FFFFFF"/>
          </w:tcPr>
          <w:p w:rsidR="00B01AE7" w:rsidRPr="00022EC6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022EC6">
              <w:rPr>
                <w:rFonts w:eastAsia="Arial Unicode MS"/>
                <w:lang w:eastAsia="zh-CN"/>
              </w:rPr>
              <w:t>Single layer:</w:t>
            </w:r>
          </w:p>
          <w:p w:rsidR="00B01AE7" w:rsidRPr="00022EC6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022EC6">
              <w:rPr>
                <w:rFonts w:eastAsia="Arial Unicode MS"/>
                <w:lang w:eastAsia="zh-CN"/>
              </w:rPr>
              <w:t>Isolated Macro cells</w:t>
            </w:r>
          </w:p>
          <w:p w:rsidR="00B01AE7" w:rsidRPr="00022EC6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022EC6">
              <w:rPr>
                <w:rFonts w:eastAsia="Arial Unicode MS"/>
                <w:lang w:eastAsia="zh-CN"/>
              </w:rPr>
              <w:t>ad hoc / isolated</w:t>
            </w:r>
          </w:p>
        </w:tc>
      </w:tr>
      <w:tr w:rsidR="00B01AE7" w:rsidRPr="00022EC6" w:rsidTr="00140647">
        <w:tc>
          <w:tcPr>
            <w:tcW w:w="1843" w:type="dxa"/>
            <w:shd w:val="clear" w:color="auto" w:fill="FFFFFF"/>
          </w:tcPr>
          <w:p w:rsidR="00B01AE7" w:rsidRPr="00022EC6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022EC6">
              <w:rPr>
                <w:rFonts w:eastAsia="Arial Unicode MS"/>
                <w:lang w:eastAsia="zh-CN"/>
              </w:rPr>
              <w:t>Cell Range</w:t>
            </w:r>
          </w:p>
        </w:tc>
        <w:tc>
          <w:tcPr>
            <w:tcW w:w="7513" w:type="dxa"/>
            <w:shd w:val="clear" w:color="auto" w:fill="FFFFFF"/>
          </w:tcPr>
          <w:p w:rsidR="00B01AE7" w:rsidRPr="00022EC6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022EC6">
              <w:rPr>
                <w:rFonts w:eastAsia="Arial Unicode MS"/>
                <w:lang w:eastAsia="zh-CN"/>
              </w:rPr>
              <w:t>[150 km] for bands above 1GHz</w:t>
            </w:r>
          </w:p>
          <w:p w:rsidR="00B01AE7" w:rsidRPr="00022EC6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022EC6">
              <w:rPr>
                <w:rFonts w:eastAsia="Arial Unicode MS"/>
                <w:lang w:eastAsia="zh-CN"/>
              </w:rPr>
              <w:t>[250 km] for between 700 MHz and 1 GHz</w:t>
            </w:r>
          </w:p>
          <w:p w:rsidR="00B01AE7" w:rsidRPr="00022EC6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022EC6">
              <w:rPr>
                <w:rFonts w:eastAsia="Arial Unicode MS"/>
                <w:lang w:eastAsia="zh-CN"/>
              </w:rPr>
              <w:t>[400 km] or more for bands below 700 MHz</w:t>
            </w:r>
          </w:p>
        </w:tc>
      </w:tr>
      <w:tr w:rsidR="00B01AE7" w:rsidRPr="00022EC6" w:rsidTr="00140647">
        <w:tc>
          <w:tcPr>
            <w:tcW w:w="1843" w:type="dxa"/>
            <w:shd w:val="clear" w:color="auto" w:fill="FFFFFF"/>
          </w:tcPr>
          <w:p w:rsidR="00B01AE7" w:rsidRPr="00022EC6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022EC6">
              <w:rPr>
                <w:rFonts w:eastAsia="Arial Unicode MS"/>
                <w:lang w:eastAsia="zh-CN"/>
              </w:rPr>
              <w:t>User density and UE speed</w:t>
            </w:r>
          </w:p>
        </w:tc>
        <w:tc>
          <w:tcPr>
            <w:tcW w:w="7513" w:type="dxa"/>
            <w:shd w:val="clear" w:color="auto" w:fill="FFFFFF"/>
          </w:tcPr>
          <w:p w:rsidR="00B01AE7" w:rsidRPr="00022EC6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022EC6">
              <w:rPr>
                <w:rFonts w:eastAsia="Arial Unicode MS"/>
                <w:lang w:eastAsia="zh-CN"/>
              </w:rPr>
              <w:t>[</w:t>
            </w:r>
            <w:r>
              <w:rPr>
                <w:rFonts w:eastAsia="Arial Unicode MS"/>
                <w:lang w:eastAsia="zh-CN"/>
              </w:rPr>
              <w:t>TBD</w:t>
            </w:r>
            <w:r w:rsidRPr="00022EC6">
              <w:rPr>
                <w:rFonts w:eastAsia="Arial Unicode MS"/>
                <w:lang w:eastAsia="zh-CN"/>
              </w:rPr>
              <w:t xml:space="preserve"> ] users/km²</w:t>
            </w:r>
          </w:p>
          <w:p w:rsidR="00B01AE7" w:rsidRPr="00022EC6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022EC6">
              <w:rPr>
                <w:rFonts w:eastAsia="Arial Unicode MS"/>
                <w:lang w:eastAsia="zh-CN"/>
              </w:rPr>
              <w:t>Speed up to [160km/h]</w:t>
            </w:r>
          </w:p>
        </w:tc>
      </w:tr>
      <w:tr w:rsidR="00B01AE7" w:rsidRPr="00022EC6" w:rsidTr="00140647">
        <w:tc>
          <w:tcPr>
            <w:tcW w:w="1843" w:type="dxa"/>
            <w:shd w:val="clear" w:color="auto" w:fill="FFFFFF"/>
          </w:tcPr>
          <w:p w:rsidR="00B01AE7" w:rsidRPr="00022EC6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022EC6">
              <w:rPr>
                <w:rFonts w:eastAsia="Arial Unicode MS"/>
                <w:lang w:eastAsia="zh-CN"/>
              </w:rPr>
              <w:t>Traffic model</w:t>
            </w:r>
          </w:p>
        </w:tc>
        <w:tc>
          <w:tcPr>
            <w:tcW w:w="7513" w:type="dxa"/>
            <w:shd w:val="clear" w:color="auto" w:fill="FFFFFF"/>
          </w:tcPr>
          <w:p w:rsidR="00B01AE7" w:rsidRPr="00022EC6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022EC6">
              <w:rPr>
                <w:rFonts w:eastAsia="Arial Unicode MS"/>
                <w:lang w:eastAsia="zh-CN"/>
              </w:rPr>
              <w:t>[Average data throughput at busy hours/user: [30kbps]</w:t>
            </w:r>
          </w:p>
          <w:p w:rsidR="00B01AE7" w:rsidRPr="00022EC6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022EC6">
              <w:rPr>
                <w:rFonts w:eastAsia="Arial Unicode MS"/>
                <w:lang w:eastAsia="zh-CN"/>
              </w:rPr>
              <w:t>Traffic density: [380-500kbps/km²</w:t>
            </w:r>
            <w:r>
              <w:rPr>
                <w:rFonts w:eastAsia="Arial Unicode MS" w:hint="eastAsia"/>
                <w:lang w:eastAsia="zh-CN"/>
              </w:rPr>
              <w:t>]</w:t>
            </w:r>
          </w:p>
          <w:p w:rsidR="00B01AE7" w:rsidRPr="00022EC6" w:rsidRDefault="00B01AE7" w:rsidP="00140647">
            <w:pPr>
              <w:pStyle w:val="TAL"/>
              <w:rPr>
                <w:rFonts w:eastAsia="Arial Unicode MS"/>
                <w:lang w:eastAsia="zh-CN"/>
              </w:rPr>
            </w:pPr>
            <w:r w:rsidRPr="00022EC6">
              <w:rPr>
                <w:rFonts w:eastAsia="Arial Unicode MS"/>
                <w:lang w:val="en-US" w:eastAsia="zh-CN"/>
              </w:rPr>
              <w:t>User Experienced Data Rate: up to [2]Mbps while stationary and [384kbps] while moving]</w:t>
            </w:r>
          </w:p>
        </w:tc>
      </w:tr>
    </w:tbl>
    <w:p w:rsidR="00B01AE7" w:rsidRDefault="00B01AE7" w:rsidP="00842220"/>
    <w:p w:rsidR="00B01AE7" w:rsidRDefault="00C26214" w:rsidP="00C26214">
      <w:pPr>
        <w:pStyle w:val="Heading1"/>
      </w:pPr>
      <w:r>
        <w:t xml:space="preserve">Discussion and </w:t>
      </w:r>
      <w:r w:rsidR="00B01AE7">
        <w:t>Proposals</w:t>
      </w:r>
    </w:p>
    <w:p w:rsidR="00A20573" w:rsidRPr="00A20573" w:rsidRDefault="00A20573" w:rsidP="00B01AE7">
      <w:r>
        <w:t>This section includes some initial considerations and proposals f</w:t>
      </w:r>
      <w:r w:rsidRPr="00A20573">
        <w:t>or the eva</w:t>
      </w:r>
      <w:r>
        <w:t>luation of the above scenarios.</w:t>
      </w:r>
    </w:p>
    <w:p w:rsidR="00B01AE7" w:rsidRPr="00930517" w:rsidRDefault="00A20573" w:rsidP="00A20573">
      <w:pPr>
        <w:pStyle w:val="Heading2"/>
      </w:pPr>
      <w:r>
        <w:t>High Speed</w:t>
      </w:r>
    </w:p>
    <w:p w:rsidR="00A20573" w:rsidRDefault="00A20573" w:rsidP="00B01AE7">
      <w:r>
        <w:t xml:space="preserve">For the High Speed scenario, it is proposed to focus on the following </w:t>
      </w:r>
      <w:r w:rsidR="00204056">
        <w:t>evaluations</w:t>
      </w:r>
      <w:r>
        <w:t xml:space="preserve"> and KPIs.</w:t>
      </w:r>
    </w:p>
    <w:p w:rsidR="00930517" w:rsidRDefault="00AD19D2" w:rsidP="00B01AE7">
      <w:r>
        <w:t xml:space="preserve">a) </w:t>
      </w:r>
      <w:r w:rsidR="00930517">
        <w:t xml:space="preserve">Macro + Relay: </w:t>
      </w:r>
      <w:r w:rsidR="00930517">
        <w:rPr>
          <w:lang w:eastAsia="ja-JP"/>
        </w:rPr>
        <w:t>Focus on L</w:t>
      </w:r>
      <w:r w:rsidR="00930517" w:rsidRPr="00BE68EA">
        <w:rPr>
          <w:rFonts w:hint="eastAsia"/>
          <w:lang w:eastAsia="ja-JP"/>
        </w:rPr>
        <w:t xml:space="preserve">ink-level simulation of </w:t>
      </w:r>
      <w:r w:rsidR="00A20573">
        <w:rPr>
          <w:lang w:eastAsia="ja-JP"/>
        </w:rPr>
        <w:t xml:space="preserve">the </w:t>
      </w:r>
      <w:r w:rsidR="00930517">
        <w:rPr>
          <w:lang w:eastAsia="ja-JP"/>
        </w:rPr>
        <w:t>BS-</w:t>
      </w:r>
      <w:r w:rsidR="00930517" w:rsidRPr="00BE68EA">
        <w:rPr>
          <w:lang w:eastAsia="ja-JP"/>
        </w:rPr>
        <w:t>to</w:t>
      </w:r>
      <w:r w:rsidR="00930517">
        <w:rPr>
          <w:lang w:eastAsia="ja-JP"/>
        </w:rPr>
        <w:t>-</w:t>
      </w:r>
      <w:r w:rsidR="00930517" w:rsidRPr="00BE68EA">
        <w:rPr>
          <w:lang w:eastAsia="ja-JP"/>
        </w:rPr>
        <w:t>relay</w:t>
      </w:r>
      <w:r w:rsidR="00930517" w:rsidRPr="00BE68EA">
        <w:rPr>
          <w:rFonts w:hint="eastAsia"/>
          <w:lang w:eastAsia="ja-JP"/>
        </w:rPr>
        <w:t xml:space="preserve"> </w:t>
      </w:r>
      <w:r w:rsidR="00930517">
        <w:rPr>
          <w:lang w:eastAsia="ja-JP"/>
        </w:rPr>
        <w:t>link</w:t>
      </w:r>
      <w:r w:rsidR="00930517">
        <w:t xml:space="preserve"> (e.g. to validate max speed of 500km/h)</w:t>
      </w:r>
      <w:r w:rsidR="00A20573">
        <w:t>.</w:t>
      </w:r>
    </w:p>
    <w:p w:rsidR="00A20573" w:rsidRPr="008B7B12" w:rsidRDefault="00AD19D2" w:rsidP="00A20573">
      <w:pPr>
        <w:rPr>
          <w:color w:val="FF0000"/>
        </w:rPr>
      </w:pPr>
      <w:r>
        <w:t xml:space="preserve">b) </w:t>
      </w:r>
      <w:r w:rsidR="00930517">
        <w:t>Macro-only</w:t>
      </w:r>
      <w:r w:rsidR="00A20573">
        <w:t xml:space="preserve">: </w:t>
      </w:r>
      <w:r>
        <w:t>I</w:t>
      </w:r>
      <w:r w:rsidR="00930517" w:rsidRPr="00930517">
        <w:t>t may be good to perform some system level eval</w:t>
      </w:r>
      <w:r>
        <w:t>uation looking at e.g. mobility</w:t>
      </w:r>
      <w:r w:rsidR="00600BB7">
        <w:t xml:space="preserve"> (Idle/Connected)</w:t>
      </w:r>
      <w:r>
        <w:t xml:space="preserve">, </w:t>
      </w:r>
      <w:r w:rsidR="00930517" w:rsidRPr="00930517">
        <w:t>and UE battery performance</w:t>
      </w:r>
      <w:r w:rsidR="00A20573">
        <w:t>. Spectral efficiency and ca</w:t>
      </w:r>
      <w:r w:rsidR="00930517" w:rsidRPr="00930517">
        <w:t>pacity</w:t>
      </w:r>
      <w:r w:rsidR="00A20573">
        <w:t xml:space="preserve"> related</w:t>
      </w:r>
      <w:r w:rsidR="00930517" w:rsidRPr="00930517">
        <w:t xml:space="preserve"> KPIs</w:t>
      </w:r>
      <w:r w:rsidR="00A20573">
        <w:t xml:space="preserve"> can be also considered (perhaps </w:t>
      </w:r>
      <w:r w:rsidR="00600BB7">
        <w:t>as secondary</w:t>
      </w:r>
      <w:r w:rsidR="00A20573">
        <w:t xml:space="preserve"> KPIs).</w:t>
      </w:r>
    </w:p>
    <w:p w:rsidR="00B01AE7" w:rsidRPr="00AD19D2" w:rsidRDefault="00A20573" w:rsidP="00A20573">
      <w:pPr>
        <w:pStyle w:val="Heading2"/>
      </w:pPr>
      <w:r>
        <w:lastRenderedPageBreak/>
        <w:t>Long Range</w:t>
      </w:r>
    </w:p>
    <w:p w:rsidR="00B01AE7" w:rsidRDefault="00A20573" w:rsidP="00B01AE7">
      <w:r>
        <w:t>With regard to the Long Range scenarios defined in the TR, l</w:t>
      </w:r>
      <w:r w:rsidR="00930517">
        <w:t xml:space="preserve">ink level evaluations (e.g. based on </w:t>
      </w:r>
      <w:r>
        <w:t>l</w:t>
      </w:r>
      <w:r w:rsidR="00930517" w:rsidRPr="00930517">
        <w:t>ink-budget calculation</w:t>
      </w:r>
      <w:r w:rsidR="00930517">
        <w:t>)</w:t>
      </w:r>
      <w:r w:rsidR="00930517" w:rsidRPr="00930517">
        <w:t xml:space="preserve"> </w:t>
      </w:r>
      <w:r w:rsidR="00930517">
        <w:t>may be sufficient</w:t>
      </w:r>
      <w:r>
        <w:t xml:space="preserve"> to assess the special long distance requirement(s). </w:t>
      </w:r>
      <w:r>
        <w:br/>
        <w:t>Further inv</w:t>
      </w:r>
      <w:r w:rsidR="00204056">
        <w:t>estigation and discussion is suggested on the assumptions and need for</w:t>
      </w:r>
      <w:r w:rsidR="002921A8">
        <w:t xml:space="preserve"> sys</w:t>
      </w:r>
      <w:r w:rsidR="00204056">
        <w:t>tem level simulations</w:t>
      </w:r>
      <w:r w:rsidR="002921A8">
        <w:t xml:space="preserve">, </w:t>
      </w:r>
      <w:r w:rsidR="00204056">
        <w:t>e.g. some</w:t>
      </w:r>
      <w:r w:rsidR="002921A8">
        <w:t xml:space="preserve"> clarification </w:t>
      </w:r>
      <w:r w:rsidR="00204056">
        <w:t>is</w:t>
      </w:r>
      <w:r w:rsidR="002921A8">
        <w:t xml:space="preserve"> needed on </w:t>
      </w:r>
      <w:r w:rsidR="00204056">
        <w:t xml:space="preserve">the </w:t>
      </w:r>
      <w:r w:rsidR="002921A8">
        <w:t>propagation model.</w:t>
      </w:r>
    </w:p>
    <w:p w:rsidR="00842220" w:rsidRPr="002A0893" w:rsidRDefault="00842220" w:rsidP="00842220">
      <w:pPr>
        <w:pStyle w:val="Heading1"/>
        <w:keepNext w:val="0"/>
        <w:widowControl w:val="0"/>
        <w:tabs>
          <w:tab w:val="num" w:pos="432"/>
        </w:tabs>
        <w:autoSpaceDE/>
        <w:autoSpaceDN/>
        <w:adjustRightInd/>
        <w:snapToGrid/>
        <w:spacing w:before="240" w:after="60"/>
        <w:jc w:val="left"/>
      </w:pPr>
      <w:r w:rsidRPr="002A0893">
        <w:t>Conclusions</w:t>
      </w:r>
    </w:p>
    <w:p w:rsidR="00204056" w:rsidRPr="009453CA" w:rsidRDefault="00204056" w:rsidP="00204056">
      <w:pPr>
        <w:spacing w:before="240"/>
      </w:pPr>
      <w:r>
        <w:t>The following proposals are made:</w:t>
      </w:r>
    </w:p>
    <w:p w:rsidR="00204056" w:rsidRDefault="00980BB5" w:rsidP="00204056">
      <w:pPr>
        <w:spacing w:before="240"/>
      </w:pPr>
      <w:r w:rsidRPr="00204056">
        <w:rPr>
          <w:b/>
        </w:rPr>
        <w:t>Proposal 1</w:t>
      </w:r>
      <w:r>
        <w:t xml:space="preserve">: </w:t>
      </w:r>
      <w:r w:rsidRPr="00980BB5">
        <w:t>For High Speed</w:t>
      </w:r>
      <w:r w:rsidR="00204056">
        <w:t>,</w:t>
      </w:r>
    </w:p>
    <w:p w:rsidR="00204056" w:rsidRDefault="00204056" w:rsidP="00204056">
      <w:r>
        <w:t xml:space="preserve">a) Macro + Relay: </w:t>
      </w:r>
      <w:r>
        <w:rPr>
          <w:lang w:eastAsia="ja-JP"/>
        </w:rPr>
        <w:t>Focus on L</w:t>
      </w:r>
      <w:r w:rsidRPr="00BE68EA">
        <w:rPr>
          <w:rFonts w:hint="eastAsia"/>
          <w:lang w:eastAsia="ja-JP"/>
        </w:rPr>
        <w:t xml:space="preserve">ink-level simulation of </w:t>
      </w:r>
      <w:r>
        <w:rPr>
          <w:lang w:eastAsia="ja-JP"/>
        </w:rPr>
        <w:t>the BS-</w:t>
      </w:r>
      <w:r w:rsidRPr="00BE68EA">
        <w:rPr>
          <w:lang w:eastAsia="ja-JP"/>
        </w:rPr>
        <w:t>to</w:t>
      </w:r>
      <w:r>
        <w:rPr>
          <w:lang w:eastAsia="ja-JP"/>
        </w:rPr>
        <w:t>-</w:t>
      </w:r>
      <w:r w:rsidRPr="00BE68EA">
        <w:rPr>
          <w:lang w:eastAsia="ja-JP"/>
        </w:rPr>
        <w:t>relay</w:t>
      </w:r>
      <w:r w:rsidRPr="00BE68EA">
        <w:rPr>
          <w:rFonts w:hint="eastAsia"/>
          <w:lang w:eastAsia="ja-JP"/>
        </w:rPr>
        <w:t xml:space="preserve"> </w:t>
      </w:r>
      <w:r>
        <w:rPr>
          <w:lang w:eastAsia="ja-JP"/>
        </w:rPr>
        <w:t>link</w:t>
      </w:r>
      <w:r>
        <w:t xml:space="preserve"> (e.g. to validate max speed of 500km/h).</w:t>
      </w:r>
    </w:p>
    <w:p w:rsidR="00204056" w:rsidRPr="008B7B12" w:rsidRDefault="00204056" w:rsidP="00204056">
      <w:pPr>
        <w:rPr>
          <w:color w:val="FF0000"/>
        </w:rPr>
      </w:pPr>
      <w:r>
        <w:t>b) Macro-only: I</w:t>
      </w:r>
      <w:r w:rsidRPr="00930517">
        <w:t>t may be good to perform some system level eval</w:t>
      </w:r>
      <w:r>
        <w:t xml:space="preserve">uation looking at e.g. mobility (Idle/Connected), </w:t>
      </w:r>
      <w:r w:rsidRPr="00930517">
        <w:t>and UE battery performance</w:t>
      </w:r>
      <w:r>
        <w:t>. Spectral efficiency and ca</w:t>
      </w:r>
      <w:r w:rsidRPr="00930517">
        <w:t>pacity</w:t>
      </w:r>
      <w:r>
        <w:t xml:space="preserve"> related</w:t>
      </w:r>
      <w:r w:rsidRPr="00930517">
        <w:t xml:space="preserve"> KPIs</w:t>
      </w:r>
      <w:r>
        <w:t xml:space="preserve"> can be also considered (perhaps as secondary KPIs).</w:t>
      </w:r>
    </w:p>
    <w:p w:rsidR="00980BB5" w:rsidRDefault="00980BB5" w:rsidP="00980BB5"/>
    <w:p w:rsidR="00980BB5" w:rsidRDefault="00980BB5" w:rsidP="00204056">
      <w:r w:rsidRPr="00204056">
        <w:rPr>
          <w:b/>
        </w:rPr>
        <w:t>Proposal 2</w:t>
      </w:r>
      <w:r>
        <w:t xml:space="preserve">: </w:t>
      </w:r>
      <w:r w:rsidRPr="00980BB5">
        <w:t xml:space="preserve">For </w:t>
      </w:r>
      <w:r>
        <w:t>Long Range</w:t>
      </w:r>
      <w:r w:rsidR="00204056">
        <w:t>, link level evaluations (e.g. based on l</w:t>
      </w:r>
      <w:r w:rsidR="00204056" w:rsidRPr="00930517">
        <w:t>ink-budget calculation</w:t>
      </w:r>
      <w:r w:rsidR="00204056">
        <w:t>)</w:t>
      </w:r>
      <w:r w:rsidR="00204056" w:rsidRPr="00930517">
        <w:t xml:space="preserve"> </w:t>
      </w:r>
      <w:r w:rsidR="00204056">
        <w:t>may be sufficient to assess the special long distance requirement(s). Further investigation is suggested on the assumptions and need for system level simulations.</w:t>
      </w:r>
    </w:p>
    <w:p w:rsidR="00204056" w:rsidRDefault="00204056" w:rsidP="00204056"/>
    <w:p w:rsidR="00842220" w:rsidRPr="002A0893" w:rsidRDefault="00842220" w:rsidP="00842220">
      <w:pPr>
        <w:pStyle w:val="Heading1"/>
        <w:keepNext w:val="0"/>
        <w:widowControl w:val="0"/>
        <w:tabs>
          <w:tab w:val="num" w:pos="432"/>
        </w:tabs>
        <w:autoSpaceDE/>
        <w:autoSpaceDN/>
        <w:adjustRightInd/>
        <w:snapToGrid/>
        <w:spacing w:before="240" w:after="60"/>
        <w:jc w:val="left"/>
        <w:rPr>
          <w:rFonts w:eastAsia="MS Mincho"/>
          <w:lang w:eastAsia="ja-JP"/>
        </w:rPr>
      </w:pPr>
      <w:r w:rsidRPr="002A0893">
        <w:t>References</w:t>
      </w:r>
      <w:r w:rsidRPr="002A0893">
        <w:rPr>
          <w:rFonts w:eastAsia="MS Mincho" w:hint="eastAsia"/>
          <w:lang w:eastAsia="ja-JP"/>
        </w:rPr>
        <w:t xml:space="preserve"> </w:t>
      </w:r>
    </w:p>
    <w:p w:rsidR="00980BB5" w:rsidRPr="008F497F" w:rsidRDefault="00980BB5" w:rsidP="00980BB5">
      <w:pPr>
        <w:rPr>
          <w:sz w:val="20"/>
          <w:szCs w:val="20"/>
          <w:lang w:eastAsia="ja-JP"/>
        </w:rPr>
      </w:pPr>
      <w:r w:rsidRPr="008F497F">
        <w:rPr>
          <w:sz w:val="20"/>
          <w:szCs w:val="20"/>
          <w:lang w:eastAsia="ja-JP"/>
        </w:rPr>
        <w:t>[1] 3GPP TR 38.913 V0.3.0: SI TR on Scenarios and Requirements for Next Generation Access Technologies</w:t>
      </w:r>
    </w:p>
    <w:p w:rsidR="00E91858" w:rsidRPr="00E91858" w:rsidRDefault="00E91858" w:rsidP="00E91858"/>
    <w:sectPr w:rsidR="00E91858" w:rsidRPr="00E9185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9B0" w:rsidRDefault="00D559B0">
      <w:r>
        <w:separator/>
      </w:r>
    </w:p>
  </w:endnote>
  <w:endnote w:type="continuationSeparator" w:id="0">
    <w:p w:rsidR="00D559B0" w:rsidRDefault="00D55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9B0" w:rsidRDefault="00D559B0">
      <w:r>
        <w:separator/>
      </w:r>
    </w:p>
  </w:footnote>
  <w:footnote w:type="continuationSeparator" w:id="0">
    <w:p w:rsidR="00D559B0" w:rsidRDefault="00D55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B494A"/>
    <w:multiLevelType w:val="hybridMultilevel"/>
    <w:tmpl w:val="BD5C0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61722"/>
    <w:multiLevelType w:val="hybridMultilevel"/>
    <w:tmpl w:val="73726B70"/>
    <w:lvl w:ilvl="0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23E83035"/>
    <w:multiLevelType w:val="hybridMultilevel"/>
    <w:tmpl w:val="1E88C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06959"/>
    <w:multiLevelType w:val="hybridMultilevel"/>
    <w:tmpl w:val="85CC7780"/>
    <w:lvl w:ilvl="0" w:tplc="DDA6C26E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1D269D"/>
    <w:multiLevelType w:val="hybridMultilevel"/>
    <w:tmpl w:val="14B48A02"/>
    <w:lvl w:ilvl="0" w:tplc="FFFFFFFF">
      <w:start w:val="163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488C6F80"/>
    <w:multiLevelType w:val="hybridMultilevel"/>
    <w:tmpl w:val="B3507204"/>
    <w:lvl w:ilvl="0" w:tplc="727A2D4A">
      <w:start w:val="27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C6619D5"/>
    <w:multiLevelType w:val="hybridMultilevel"/>
    <w:tmpl w:val="7FCAD392"/>
    <w:lvl w:ilvl="0" w:tplc="04090005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9CE156D"/>
    <w:multiLevelType w:val="hybridMultilevel"/>
    <w:tmpl w:val="4F6AE494"/>
    <w:lvl w:ilvl="0" w:tplc="CA74570E">
      <w:start w:val="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1"/>
  </w:num>
  <w:num w:numId="9">
    <w:abstractNumId w:val="8"/>
  </w:num>
  <w:num w:numId="10">
    <w:abstractNumId w:val="11"/>
  </w:num>
  <w:num w:numId="11">
    <w:abstractNumId w:val="9"/>
  </w:num>
  <w:num w:numId="12">
    <w:abstractNumId w:val="3"/>
  </w:num>
  <w:num w:numId="13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22"/>
    <w:rsid w:val="00000D04"/>
    <w:rsid w:val="00000DB2"/>
    <w:rsid w:val="00001023"/>
    <w:rsid w:val="00001E27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9E6"/>
    <w:rsid w:val="00010ABF"/>
    <w:rsid w:val="00011A54"/>
    <w:rsid w:val="00011F67"/>
    <w:rsid w:val="000121C3"/>
    <w:rsid w:val="0001241C"/>
    <w:rsid w:val="00012862"/>
    <w:rsid w:val="000128E6"/>
    <w:rsid w:val="00012A12"/>
    <w:rsid w:val="000134B5"/>
    <w:rsid w:val="00013840"/>
    <w:rsid w:val="000138F4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8F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3F"/>
    <w:rsid w:val="00031278"/>
    <w:rsid w:val="00031ADB"/>
    <w:rsid w:val="00032056"/>
    <w:rsid w:val="000328CA"/>
    <w:rsid w:val="00032E40"/>
    <w:rsid w:val="000334A1"/>
    <w:rsid w:val="0003376B"/>
    <w:rsid w:val="000339ED"/>
    <w:rsid w:val="00034676"/>
    <w:rsid w:val="000346E6"/>
    <w:rsid w:val="00035238"/>
    <w:rsid w:val="000352B3"/>
    <w:rsid w:val="00036C55"/>
    <w:rsid w:val="0003717F"/>
    <w:rsid w:val="00037216"/>
    <w:rsid w:val="0004023E"/>
    <w:rsid w:val="0004024B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6796"/>
    <w:rsid w:val="000467FD"/>
    <w:rsid w:val="00046AAF"/>
    <w:rsid w:val="00047225"/>
    <w:rsid w:val="00047E60"/>
    <w:rsid w:val="00047FDE"/>
    <w:rsid w:val="000504E6"/>
    <w:rsid w:val="00052386"/>
    <w:rsid w:val="00052AD2"/>
    <w:rsid w:val="000530DF"/>
    <w:rsid w:val="00053541"/>
    <w:rsid w:val="000537D4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5D38"/>
    <w:rsid w:val="00066416"/>
    <w:rsid w:val="00066DEB"/>
    <w:rsid w:val="0006757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E04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5E5"/>
    <w:rsid w:val="00096753"/>
    <w:rsid w:val="00097C99"/>
    <w:rsid w:val="000A0F14"/>
    <w:rsid w:val="000A1441"/>
    <w:rsid w:val="000A1584"/>
    <w:rsid w:val="000A1A06"/>
    <w:rsid w:val="000A1B60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6E2C"/>
    <w:rsid w:val="000B76C5"/>
    <w:rsid w:val="000B7A10"/>
    <w:rsid w:val="000B7C48"/>
    <w:rsid w:val="000C096C"/>
    <w:rsid w:val="000C0DFC"/>
    <w:rsid w:val="000C115D"/>
    <w:rsid w:val="000C1535"/>
    <w:rsid w:val="000C1D16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A5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15BC"/>
    <w:rsid w:val="000F180A"/>
    <w:rsid w:val="000F1C92"/>
    <w:rsid w:val="000F275B"/>
    <w:rsid w:val="000F2EEE"/>
    <w:rsid w:val="000F3697"/>
    <w:rsid w:val="000F4E03"/>
    <w:rsid w:val="000F6EAD"/>
    <w:rsid w:val="000F7F58"/>
    <w:rsid w:val="00100128"/>
    <w:rsid w:val="00100E3F"/>
    <w:rsid w:val="00100FF3"/>
    <w:rsid w:val="00101586"/>
    <w:rsid w:val="00101C5E"/>
    <w:rsid w:val="001026CA"/>
    <w:rsid w:val="00102D51"/>
    <w:rsid w:val="001043C2"/>
    <w:rsid w:val="001043E1"/>
    <w:rsid w:val="00104CA6"/>
    <w:rsid w:val="0010505A"/>
    <w:rsid w:val="00105CC7"/>
    <w:rsid w:val="00107779"/>
    <w:rsid w:val="001078C2"/>
    <w:rsid w:val="00107E1C"/>
    <w:rsid w:val="00110243"/>
    <w:rsid w:val="001112C4"/>
    <w:rsid w:val="0011130B"/>
    <w:rsid w:val="00111444"/>
    <w:rsid w:val="00111723"/>
    <w:rsid w:val="00111EC3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5E9A"/>
    <w:rsid w:val="001263AA"/>
    <w:rsid w:val="00127325"/>
    <w:rsid w:val="00127CCF"/>
    <w:rsid w:val="00127F8B"/>
    <w:rsid w:val="00130779"/>
    <w:rsid w:val="001307A1"/>
    <w:rsid w:val="001308EC"/>
    <w:rsid w:val="001321D3"/>
    <w:rsid w:val="001323B6"/>
    <w:rsid w:val="00132D48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A23"/>
    <w:rsid w:val="00136B99"/>
    <w:rsid w:val="001400F0"/>
    <w:rsid w:val="0014063E"/>
    <w:rsid w:val="00140833"/>
    <w:rsid w:val="0014087D"/>
    <w:rsid w:val="00140F74"/>
    <w:rsid w:val="00141191"/>
    <w:rsid w:val="0014159C"/>
    <w:rsid w:val="00141ADC"/>
    <w:rsid w:val="00141B23"/>
    <w:rsid w:val="00141D0D"/>
    <w:rsid w:val="00142665"/>
    <w:rsid w:val="0014384A"/>
    <w:rsid w:val="0014450F"/>
    <w:rsid w:val="0014496A"/>
    <w:rsid w:val="00144D8F"/>
    <w:rsid w:val="00145C74"/>
    <w:rsid w:val="00145E06"/>
    <w:rsid w:val="001462E9"/>
    <w:rsid w:val="00146E32"/>
    <w:rsid w:val="00147CF5"/>
    <w:rsid w:val="00151619"/>
    <w:rsid w:val="00152835"/>
    <w:rsid w:val="00155927"/>
    <w:rsid w:val="001559FA"/>
    <w:rsid w:val="00156374"/>
    <w:rsid w:val="001566C8"/>
    <w:rsid w:val="00157285"/>
    <w:rsid w:val="00157478"/>
    <w:rsid w:val="001577D8"/>
    <w:rsid w:val="00157B75"/>
    <w:rsid w:val="00157FC3"/>
    <w:rsid w:val="00160739"/>
    <w:rsid w:val="0016271E"/>
    <w:rsid w:val="00162734"/>
    <w:rsid w:val="00162D7A"/>
    <w:rsid w:val="001636E0"/>
    <w:rsid w:val="00163C5F"/>
    <w:rsid w:val="00164DAB"/>
    <w:rsid w:val="00165BBB"/>
    <w:rsid w:val="0016613F"/>
    <w:rsid w:val="00166215"/>
    <w:rsid w:val="00166591"/>
    <w:rsid w:val="001668D3"/>
    <w:rsid w:val="00166971"/>
    <w:rsid w:val="0016759A"/>
    <w:rsid w:val="0017068C"/>
    <w:rsid w:val="00171143"/>
    <w:rsid w:val="001715BF"/>
    <w:rsid w:val="001716D6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91C91"/>
    <w:rsid w:val="0019245F"/>
    <w:rsid w:val="00192D6B"/>
    <w:rsid w:val="00192DD9"/>
    <w:rsid w:val="00193C06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E31"/>
    <w:rsid w:val="001A0E39"/>
    <w:rsid w:val="001A180D"/>
    <w:rsid w:val="001A1BAC"/>
    <w:rsid w:val="001A23CE"/>
    <w:rsid w:val="001A2C89"/>
    <w:rsid w:val="001A414B"/>
    <w:rsid w:val="001A4E3C"/>
    <w:rsid w:val="001A506E"/>
    <w:rsid w:val="001A522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4C0"/>
    <w:rsid w:val="001C69DA"/>
    <w:rsid w:val="001C6E2D"/>
    <w:rsid w:val="001C6F06"/>
    <w:rsid w:val="001D032F"/>
    <w:rsid w:val="001D0731"/>
    <w:rsid w:val="001D2360"/>
    <w:rsid w:val="001D2932"/>
    <w:rsid w:val="001D2FFA"/>
    <w:rsid w:val="001D3109"/>
    <w:rsid w:val="001D332E"/>
    <w:rsid w:val="001D382E"/>
    <w:rsid w:val="001D3836"/>
    <w:rsid w:val="001D5033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056"/>
    <w:rsid w:val="00204BAD"/>
    <w:rsid w:val="00204D60"/>
    <w:rsid w:val="00205627"/>
    <w:rsid w:val="002056D0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58EA"/>
    <w:rsid w:val="00215AFD"/>
    <w:rsid w:val="00216422"/>
    <w:rsid w:val="002170AA"/>
    <w:rsid w:val="00217D5B"/>
    <w:rsid w:val="00217DF2"/>
    <w:rsid w:val="00220894"/>
    <w:rsid w:val="00221005"/>
    <w:rsid w:val="002241D5"/>
    <w:rsid w:val="00224952"/>
    <w:rsid w:val="00224DD2"/>
    <w:rsid w:val="00225A6A"/>
    <w:rsid w:val="00225AC7"/>
    <w:rsid w:val="00225ACC"/>
    <w:rsid w:val="00227B82"/>
    <w:rsid w:val="00230C01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42"/>
    <w:rsid w:val="00236349"/>
    <w:rsid w:val="002369B0"/>
    <w:rsid w:val="00236A36"/>
    <w:rsid w:val="00236AD8"/>
    <w:rsid w:val="002401F5"/>
    <w:rsid w:val="00240E54"/>
    <w:rsid w:val="0024293A"/>
    <w:rsid w:val="00242B4D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7BF4"/>
    <w:rsid w:val="00260003"/>
    <w:rsid w:val="0026035D"/>
    <w:rsid w:val="002606D6"/>
    <w:rsid w:val="00261C98"/>
    <w:rsid w:val="002624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702C9"/>
    <w:rsid w:val="00270728"/>
    <w:rsid w:val="002707BA"/>
    <w:rsid w:val="00270AAB"/>
    <w:rsid w:val="00270D42"/>
    <w:rsid w:val="0027195D"/>
    <w:rsid w:val="0027274E"/>
    <w:rsid w:val="00272B03"/>
    <w:rsid w:val="00272B15"/>
    <w:rsid w:val="002733E2"/>
    <w:rsid w:val="002736C4"/>
    <w:rsid w:val="002750B1"/>
    <w:rsid w:val="00275552"/>
    <w:rsid w:val="00275C51"/>
    <w:rsid w:val="00275CB7"/>
    <w:rsid w:val="00275D30"/>
    <w:rsid w:val="00275ED3"/>
    <w:rsid w:val="00276A35"/>
    <w:rsid w:val="00277835"/>
    <w:rsid w:val="00277A3A"/>
    <w:rsid w:val="0028001B"/>
    <w:rsid w:val="00280AB1"/>
    <w:rsid w:val="00283D1C"/>
    <w:rsid w:val="002843E2"/>
    <w:rsid w:val="002848AB"/>
    <w:rsid w:val="00284BAE"/>
    <w:rsid w:val="00284C48"/>
    <w:rsid w:val="00284E6A"/>
    <w:rsid w:val="00284E94"/>
    <w:rsid w:val="00284F0C"/>
    <w:rsid w:val="002859AF"/>
    <w:rsid w:val="00286AE7"/>
    <w:rsid w:val="00287243"/>
    <w:rsid w:val="00287917"/>
    <w:rsid w:val="00287D70"/>
    <w:rsid w:val="00290647"/>
    <w:rsid w:val="00290996"/>
    <w:rsid w:val="00291385"/>
    <w:rsid w:val="00291422"/>
    <w:rsid w:val="002921A8"/>
    <w:rsid w:val="0029237F"/>
    <w:rsid w:val="00292715"/>
    <w:rsid w:val="002937DD"/>
    <w:rsid w:val="00293E57"/>
    <w:rsid w:val="00294234"/>
    <w:rsid w:val="002947D1"/>
    <w:rsid w:val="002948DF"/>
    <w:rsid w:val="00294D90"/>
    <w:rsid w:val="00294EA2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A7D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705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F9C"/>
    <w:rsid w:val="002C493E"/>
    <w:rsid w:val="002C547B"/>
    <w:rsid w:val="002C5AFA"/>
    <w:rsid w:val="002C61B0"/>
    <w:rsid w:val="002C6B7F"/>
    <w:rsid w:val="002D0033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C65"/>
    <w:rsid w:val="002E3F5B"/>
    <w:rsid w:val="002E4179"/>
    <w:rsid w:val="002E4362"/>
    <w:rsid w:val="002E471B"/>
    <w:rsid w:val="002E4948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353"/>
    <w:rsid w:val="002F35CA"/>
    <w:rsid w:val="002F3CDE"/>
    <w:rsid w:val="002F505B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F1"/>
    <w:rsid w:val="00300165"/>
    <w:rsid w:val="003010CF"/>
    <w:rsid w:val="00301DC9"/>
    <w:rsid w:val="00301DD9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5590"/>
    <w:rsid w:val="003155D3"/>
    <w:rsid w:val="003160A8"/>
    <w:rsid w:val="00316153"/>
    <w:rsid w:val="00316F6C"/>
    <w:rsid w:val="003178DA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52C8"/>
    <w:rsid w:val="00326957"/>
    <w:rsid w:val="00326AE2"/>
    <w:rsid w:val="003270EB"/>
    <w:rsid w:val="0033171D"/>
    <w:rsid w:val="00331A52"/>
    <w:rsid w:val="00331FC3"/>
    <w:rsid w:val="00332773"/>
    <w:rsid w:val="003329B8"/>
    <w:rsid w:val="00332C61"/>
    <w:rsid w:val="00332DBB"/>
    <w:rsid w:val="003330F7"/>
    <w:rsid w:val="003335DD"/>
    <w:rsid w:val="003336B3"/>
    <w:rsid w:val="0033507A"/>
    <w:rsid w:val="00335B75"/>
    <w:rsid w:val="00335D8C"/>
    <w:rsid w:val="00336072"/>
    <w:rsid w:val="003363A1"/>
    <w:rsid w:val="0033780B"/>
    <w:rsid w:val="00340061"/>
    <w:rsid w:val="00340313"/>
    <w:rsid w:val="0034081E"/>
    <w:rsid w:val="00340A09"/>
    <w:rsid w:val="003413A0"/>
    <w:rsid w:val="0034226D"/>
    <w:rsid w:val="003423CC"/>
    <w:rsid w:val="00342972"/>
    <w:rsid w:val="00342FDD"/>
    <w:rsid w:val="0034429B"/>
    <w:rsid w:val="00344866"/>
    <w:rsid w:val="00344C02"/>
    <w:rsid w:val="003450D7"/>
    <w:rsid w:val="0034594B"/>
    <w:rsid w:val="0034638C"/>
    <w:rsid w:val="00346F7F"/>
    <w:rsid w:val="00350108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67BF"/>
    <w:rsid w:val="003569DF"/>
    <w:rsid w:val="00356C80"/>
    <w:rsid w:val="00356EB6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884"/>
    <w:rsid w:val="00361DD6"/>
    <w:rsid w:val="00362569"/>
    <w:rsid w:val="003636CD"/>
    <w:rsid w:val="00364207"/>
    <w:rsid w:val="00364220"/>
    <w:rsid w:val="0036487C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C0B"/>
    <w:rsid w:val="00382A43"/>
    <w:rsid w:val="00382B2B"/>
    <w:rsid w:val="00382D60"/>
    <w:rsid w:val="00382F29"/>
    <w:rsid w:val="00383AD4"/>
    <w:rsid w:val="00383C8D"/>
    <w:rsid w:val="00383DB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F5F"/>
    <w:rsid w:val="00390F60"/>
    <w:rsid w:val="00391B88"/>
    <w:rsid w:val="003940CE"/>
    <w:rsid w:val="003942FE"/>
    <w:rsid w:val="00396949"/>
    <w:rsid w:val="003971B8"/>
    <w:rsid w:val="00397A6B"/>
    <w:rsid w:val="00397C1D"/>
    <w:rsid w:val="003A180F"/>
    <w:rsid w:val="003A18DD"/>
    <w:rsid w:val="003A20C8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7834"/>
    <w:rsid w:val="003A78FB"/>
    <w:rsid w:val="003B0B5B"/>
    <w:rsid w:val="003B0E79"/>
    <w:rsid w:val="003B11E7"/>
    <w:rsid w:val="003B1882"/>
    <w:rsid w:val="003B19F7"/>
    <w:rsid w:val="003B1F9D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842"/>
    <w:rsid w:val="003D58F9"/>
    <w:rsid w:val="003D5CBF"/>
    <w:rsid w:val="003D63CB"/>
    <w:rsid w:val="003D66D2"/>
    <w:rsid w:val="003D6D5C"/>
    <w:rsid w:val="003D73DB"/>
    <w:rsid w:val="003D7584"/>
    <w:rsid w:val="003E0488"/>
    <w:rsid w:val="003E0768"/>
    <w:rsid w:val="003E07AE"/>
    <w:rsid w:val="003E14FC"/>
    <w:rsid w:val="003E1D3D"/>
    <w:rsid w:val="003E2976"/>
    <w:rsid w:val="003E3F0C"/>
    <w:rsid w:val="003E4858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850"/>
    <w:rsid w:val="003F0D12"/>
    <w:rsid w:val="003F11CA"/>
    <w:rsid w:val="003F160C"/>
    <w:rsid w:val="003F324F"/>
    <w:rsid w:val="003F33BC"/>
    <w:rsid w:val="003F3D4E"/>
    <w:rsid w:val="003F477E"/>
    <w:rsid w:val="003F4F2E"/>
    <w:rsid w:val="003F5041"/>
    <w:rsid w:val="003F6CD2"/>
    <w:rsid w:val="003F745E"/>
    <w:rsid w:val="003F75FB"/>
    <w:rsid w:val="003F788D"/>
    <w:rsid w:val="003F78C0"/>
    <w:rsid w:val="0040126E"/>
    <w:rsid w:val="004020D4"/>
    <w:rsid w:val="004020E1"/>
    <w:rsid w:val="004021B6"/>
    <w:rsid w:val="004023F6"/>
    <w:rsid w:val="00402616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752B"/>
    <w:rsid w:val="004100D2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641"/>
    <w:rsid w:val="00424932"/>
    <w:rsid w:val="00425C0B"/>
    <w:rsid w:val="00426266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44C7"/>
    <w:rsid w:val="00435274"/>
    <w:rsid w:val="004352AD"/>
    <w:rsid w:val="004352F6"/>
    <w:rsid w:val="0043545D"/>
    <w:rsid w:val="00435FE2"/>
    <w:rsid w:val="004360C5"/>
    <w:rsid w:val="00436E08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61D9"/>
    <w:rsid w:val="004465F7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532"/>
    <w:rsid w:val="00466BFE"/>
    <w:rsid w:val="00467468"/>
    <w:rsid w:val="00467488"/>
    <w:rsid w:val="004700A6"/>
    <w:rsid w:val="0047069F"/>
    <w:rsid w:val="0047083E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4220"/>
    <w:rsid w:val="004752D3"/>
    <w:rsid w:val="004754E1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78"/>
    <w:rsid w:val="00482BBE"/>
    <w:rsid w:val="00482D85"/>
    <w:rsid w:val="004834BA"/>
    <w:rsid w:val="00483A12"/>
    <w:rsid w:val="00484458"/>
    <w:rsid w:val="0048477C"/>
    <w:rsid w:val="00484A4C"/>
    <w:rsid w:val="00484A77"/>
    <w:rsid w:val="0048540F"/>
    <w:rsid w:val="00485970"/>
    <w:rsid w:val="00485C0D"/>
    <w:rsid w:val="00486575"/>
    <w:rsid w:val="004866D0"/>
    <w:rsid w:val="004866D5"/>
    <w:rsid w:val="004866D7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832"/>
    <w:rsid w:val="004B7CAA"/>
    <w:rsid w:val="004C01A8"/>
    <w:rsid w:val="004C1840"/>
    <w:rsid w:val="004C19A3"/>
    <w:rsid w:val="004C24C9"/>
    <w:rsid w:val="004C2ADA"/>
    <w:rsid w:val="004C31B6"/>
    <w:rsid w:val="004C32D7"/>
    <w:rsid w:val="004C34C8"/>
    <w:rsid w:val="004C5319"/>
    <w:rsid w:val="004C621F"/>
    <w:rsid w:val="004C6481"/>
    <w:rsid w:val="004C6E43"/>
    <w:rsid w:val="004C7948"/>
    <w:rsid w:val="004C7BB8"/>
    <w:rsid w:val="004C7C60"/>
    <w:rsid w:val="004D0418"/>
    <w:rsid w:val="004D08AF"/>
    <w:rsid w:val="004D0DFE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938"/>
    <w:rsid w:val="004E4060"/>
    <w:rsid w:val="004E409A"/>
    <w:rsid w:val="004E5EFC"/>
    <w:rsid w:val="004E726B"/>
    <w:rsid w:val="004F0235"/>
    <w:rsid w:val="004F0325"/>
    <w:rsid w:val="004F0FB9"/>
    <w:rsid w:val="004F1AA9"/>
    <w:rsid w:val="004F2603"/>
    <w:rsid w:val="004F2F7E"/>
    <w:rsid w:val="004F32B5"/>
    <w:rsid w:val="004F407E"/>
    <w:rsid w:val="004F5479"/>
    <w:rsid w:val="004F5812"/>
    <w:rsid w:val="004F6264"/>
    <w:rsid w:val="004F66EC"/>
    <w:rsid w:val="004F7528"/>
    <w:rsid w:val="004F78C6"/>
    <w:rsid w:val="004F7BCA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E8B"/>
    <w:rsid w:val="00511C6E"/>
    <w:rsid w:val="00511F15"/>
    <w:rsid w:val="0051318C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20C0A"/>
    <w:rsid w:val="00521043"/>
    <w:rsid w:val="005218B6"/>
    <w:rsid w:val="00522589"/>
    <w:rsid w:val="005234F5"/>
    <w:rsid w:val="00523F04"/>
    <w:rsid w:val="00524545"/>
    <w:rsid w:val="005255BF"/>
    <w:rsid w:val="005257DE"/>
    <w:rsid w:val="00525861"/>
    <w:rsid w:val="00525F0A"/>
    <w:rsid w:val="00526C02"/>
    <w:rsid w:val="00527098"/>
    <w:rsid w:val="00527200"/>
    <w:rsid w:val="00530157"/>
    <w:rsid w:val="00530423"/>
    <w:rsid w:val="00531D8D"/>
    <w:rsid w:val="00531D97"/>
    <w:rsid w:val="00531EBE"/>
    <w:rsid w:val="005320F8"/>
    <w:rsid w:val="00532F8B"/>
    <w:rsid w:val="00533737"/>
    <w:rsid w:val="00533D4D"/>
    <w:rsid w:val="0053433E"/>
    <w:rsid w:val="00535B79"/>
    <w:rsid w:val="00535CF5"/>
    <w:rsid w:val="00535D7C"/>
    <w:rsid w:val="00536579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ABA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70D"/>
    <w:rsid w:val="005537D5"/>
    <w:rsid w:val="00554291"/>
    <w:rsid w:val="00554BE7"/>
    <w:rsid w:val="005550DE"/>
    <w:rsid w:val="00556D68"/>
    <w:rsid w:val="00557173"/>
    <w:rsid w:val="005576A1"/>
    <w:rsid w:val="00557A64"/>
    <w:rsid w:val="005605C0"/>
    <w:rsid w:val="00560D23"/>
    <w:rsid w:val="00560E59"/>
    <w:rsid w:val="005615D8"/>
    <w:rsid w:val="00562156"/>
    <w:rsid w:val="005626D6"/>
    <w:rsid w:val="0056287A"/>
    <w:rsid w:val="005629E0"/>
    <w:rsid w:val="005638D4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E24"/>
    <w:rsid w:val="00571512"/>
    <w:rsid w:val="0057176B"/>
    <w:rsid w:val="00572760"/>
    <w:rsid w:val="00572CD3"/>
    <w:rsid w:val="00572DA9"/>
    <w:rsid w:val="00572FC5"/>
    <w:rsid w:val="0057394B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544"/>
    <w:rsid w:val="00580E48"/>
    <w:rsid w:val="00580F0A"/>
    <w:rsid w:val="00581246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B03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10E2"/>
    <w:rsid w:val="005B2225"/>
    <w:rsid w:val="005B2799"/>
    <w:rsid w:val="005B2B3A"/>
    <w:rsid w:val="005B2B77"/>
    <w:rsid w:val="005B2DF2"/>
    <w:rsid w:val="005B3D30"/>
    <w:rsid w:val="005B3D4A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3F44"/>
    <w:rsid w:val="005C4031"/>
    <w:rsid w:val="005C40F4"/>
    <w:rsid w:val="005C43BE"/>
    <w:rsid w:val="005C44F3"/>
    <w:rsid w:val="005C4B71"/>
    <w:rsid w:val="005C5758"/>
    <w:rsid w:val="005C588C"/>
    <w:rsid w:val="005C671C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648A"/>
    <w:rsid w:val="005D6E82"/>
    <w:rsid w:val="005D746C"/>
    <w:rsid w:val="005D7802"/>
    <w:rsid w:val="005D7E0D"/>
    <w:rsid w:val="005E108F"/>
    <w:rsid w:val="005E1997"/>
    <w:rsid w:val="005E1BD0"/>
    <w:rsid w:val="005E234A"/>
    <w:rsid w:val="005E28A8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75D"/>
    <w:rsid w:val="005F0A43"/>
    <w:rsid w:val="005F2273"/>
    <w:rsid w:val="005F27BF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D7A"/>
    <w:rsid w:val="005F6B77"/>
    <w:rsid w:val="005F7487"/>
    <w:rsid w:val="006002C7"/>
    <w:rsid w:val="00600BB7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E"/>
    <w:rsid w:val="006107EB"/>
    <w:rsid w:val="00610931"/>
    <w:rsid w:val="00611634"/>
    <w:rsid w:val="00611698"/>
    <w:rsid w:val="00611A26"/>
    <w:rsid w:val="00611DC1"/>
    <w:rsid w:val="006124EE"/>
    <w:rsid w:val="006126B8"/>
    <w:rsid w:val="006130F7"/>
    <w:rsid w:val="006138A1"/>
    <w:rsid w:val="00613AF8"/>
    <w:rsid w:val="00613D8E"/>
    <w:rsid w:val="00613F8F"/>
    <w:rsid w:val="006142E0"/>
    <w:rsid w:val="00614E40"/>
    <w:rsid w:val="00616112"/>
    <w:rsid w:val="006175A9"/>
    <w:rsid w:val="00617B8E"/>
    <w:rsid w:val="00617E63"/>
    <w:rsid w:val="006205CA"/>
    <w:rsid w:val="00620716"/>
    <w:rsid w:val="0062145A"/>
    <w:rsid w:val="00621E2C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7240"/>
    <w:rsid w:val="006406F5"/>
    <w:rsid w:val="006414A1"/>
    <w:rsid w:val="00642179"/>
    <w:rsid w:val="006435FF"/>
    <w:rsid w:val="00643660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A5C"/>
    <w:rsid w:val="00656E74"/>
    <w:rsid w:val="006571F6"/>
    <w:rsid w:val="0065759D"/>
    <w:rsid w:val="006618CC"/>
    <w:rsid w:val="00662111"/>
    <w:rsid w:val="00662118"/>
    <w:rsid w:val="00662681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43D"/>
    <w:rsid w:val="006716DA"/>
    <w:rsid w:val="00671965"/>
    <w:rsid w:val="006728ED"/>
    <w:rsid w:val="006732B1"/>
    <w:rsid w:val="0067446F"/>
    <w:rsid w:val="00674614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8B3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797"/>
    <w:rsid w:val="006948D3"/>
    <w:rsid w:val="006952E2"/>
    <w:rsid w:val="006954D8"/>
    <w:rsid w:val="00695887"/>
    <w:rsid w:val="006960D7"/>
    <w:rsid w:val="006962DF"/>
    <w:rsid w:val="00697733"/>
    <w:rsid w:val="00697C63"/>
    <w:rsid w:val="006A0018"/>
    <w:rsid w:val="006A0F70"/>
    <w:rsid w:val="006A11A1"/>
    <w:rsid w:val="006A254E"/>
    <w:rsid w:val="006A2C30"/>
    <w:rsid w:val="006A301C"/>
    <w:rsid w:val="006A301E"/>
    <w:rsid w:val="006A3E2B"/>
    <w:rsid w:val="006A3F39"/>
    <w:rsid w:val="006A6242"/>
    <w:rsid w:val="006A6E17"/>
    <w:rsid w:val="006A7CB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555A"/>
    <w:rsid w:val="006B600A"/>
    <w:rsid w:val="006B6635"/>
    <w:rsid w:val="006B78FD"/>
    <w:rsid w:val="006B7D22"/>
    <w:rsid w:val="006B7D2C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507B"/>
    <w:rsid w:val="006C5958"/>
    <w:rsid w:val="006C5B4F"/>
    <w:rsid w:val="006C643C"/>
    <w:rsid w:val="006C6E3A"/>
    <w:rsid w:val="006C6FD7"/>
    <w:rsid w:val="006D00DB"/>
    <w:rsid w:val="006D0361"/>
    <w:rsid w:val="006D0810"/>
    <w:rsid w:val="006D0B31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8FC"/>
    <w:rsid w:val="006D5A78"/>
    <w:rsid w:val="006D5FAD"/>
    <w:rsid w:val="006D62BC"/>
    <w:rsid w:val="006D6450"/>
    <w:rsid w:val="006D6626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5C7"/>
    <w:rsid w:val="006E376A"/>
    <w:rsid w:val="006E45F3"/>
    <w:rsid w:val="006E4A2F"/>
    <w:rsid w:val="006E4ED4"/>
    <w:rsid w:val="006E5432"/>
    <w:rsid w:val="006E5A6C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6066"/>
    <w:rsid w:val="006F6850"/>
    <w:rsid w:val="006F6B03"/>
    <w:rsid w:val="006F707E"/>
    <w:rsid w:val="007001DC"/>
    <w:rsid w:val="007003A1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6465"/>
    <w:rsid w:val="0070695A"/>
    <w:rsid w:val="0070700F"/>
    <w:rsid w:val="0070782D"/>
    <w:rsid w:val="00707EC1"/>
    <w:rsid w:val="0071022D"/>
    <w:rsid w:val="007109C2"/>
    <w:rsid w:val="00711223"/>
    <w:rsid w:val="00711340"/>
    <w:rsid w:val="0071196D"/>
    <w:rsid w:val="00711BC6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4339"/>
    <w:rsid w:val="00734761"/>
    <w:rsid w:val="00734EBE"/>
    <w:rsid w:val="00735522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5775D"/>
    <w:rsid w:val="00760975"/>
    <w:rsid w:val="00761254"/>
    <w:rsid w:val="00761747"/>
    <w:rsid w:val="00761CAA"/>
    <w:rsid w:val="00761FDA"/>
    <w:rsid w:val="007621FF"/>
    <w:rsid w:val="007622CD"/>
    <w:rsid w:val="00762EFC"/>
    <w:rsid w:val="007634E3"/>
    <w:rsid w:val="0076357A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43CE"/>
    <w:rsid w:val="0078483B"/>
    <w:rsid w:val="00784EED"/>
    <w:rsid w:val="00785900"/>
    <w:rsid w:val="007861DF"/>
    <w:rsid w:val="00786958"/>
    <w:rsid w:val="00786C49"/>
    <w:rsid w:val="00786E71"/>
    <w:rsid w:val="0079162F"/>
    <w:rsid w:val="00791C4C"/>
    <w:rsid w:val="00791F39"/>
    <w:rsid w:val="00793539"/>
    <w:rsid w:val="00793985"/>
    <w:rsid w:val="0079468D"/>
    <w:rsid w:val="00794924"/>
    <w:rsid w:val="00794C8A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A96"/>
    <w:rsid w:val="007A7E62"/>
    <w:rsid w:val="007B03AF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48EA"/>
    <w:rsid w:val="007B52CD"/>
    <w:rsid w:val="007B58EB"/>
    <w:rsid w:val="007B6892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8DA"/>
    <w:rsid w:val="007C6928"/>
    <w:rsid w:val="007C7893"/>
    <w:rsid w:val="007D0D30"/>
    <w:rsid w:val="007D1BE2"/>
    <w:rsid w:val="007D229A"/>
    <w:rsid w:val="007D2355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A1B"/>
    <w:rsid w:val="007E1A88"/>
    <w:rsid w:val="007E1ACC"/>
    <w:rsid w:val="007E2935"/>
    <w:rsid w:val="007E3322"/>
    <w:rsid w:val="007E44DF"/>
    <w:rsid w:val="007E4C88"/>
    <w:rsid w:val="007E585E"/>
    <w:rsid w:val="007E67C2"/>
    <w:rsid w:val="007E6A6F"/>
    <w:rsid w:val="007E6EDE"/>
    <w:rsid w:val="007E6EEA"/>
    <w:rsid w:val="007E74EB"/>
    <w:rsid w:val="007E7DDF"/>
    <w:rsid w:val="007F06E1"/>
    <w:rsid w:val="007F11C8"/>
    <w:rsid w:val="007F120A"/>
    <w:rsid w:val="007F1CFB"/>
    <w:rsid w:val="007F220B"/>
    <w:rsid w:val="007F269A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55C"/>
    <w:rsid w:val="00803B89"/>
    <w:rsid w:val="00804B92"/>
    <w:rsid w:val="00804E21"/>
    <w:rsid w:val="00805092"/>
    <w:rsid w:val="008067CC"/>
    <w:rsid w:val="00806AAF"/>
    <w:rsid w:val="008070AC"/>
    <w:rsid w:val="008101FD"/>
    <w:rsid w:val="00810AA8"/>
    <w:rsid w:val="00810D8D"/>
    <w:rsid w:val="00810E59"/>
    <w:rsid w:val="00811835"/>
    <w:rsid w:val="00814631"/>
    <w:rsid w:val="00814A89"/>
    <w:rsid w:val="008152C6"/>
    <w:rsid w:val="0081581D"/>
    <w:rsid w:val="00815E27"/>
    <w:rsid w:val="008172BE"/>
    <w:rsid w:val="00817B71"/>
    <w:rsid w:val="00820244"/>
    <w:rsid w:val="00820440"/>
    <w:rsid w:val="00820C09"/>
    <w:rsid w:val="00820FF3"/>
    <w:rsid w:val="008221B3"/>
    <w:rsid w:val="0082248E"/>
    <w:rsid w:val="00823415"/>
    <w:rsid w:val="00824DE7"/>
    <w:rsid w:val="00824FDF"/>
    <w:rsid w:val="00825125"/>
    <w:rsid w:val="008257CC"/>
    <w:rsid w:val="008260CA"/>
    <w:rsid w:val="0082632F"/>
    <w:rsid w:val="00826EC5"/>
    <w:rsid w:val="008274BF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4E0F"/>
    <w:rsid w:val="00834FEA"/>
    <w:rsid w:val="008359E0"/>
    <w:rsid w:val="00835D4F"/>
    <w:rsid w:val="008376F6"/>
    <w:rsid w:val="00837D5B"/>
    <w:rsid w:val="00840607"/>
    <w:rsid w:val="00840970"/>
    <w:rsid w:val="00841CD2"/>
    <w:rsid w:val="00842220"/>
    <w:rsid w:val="00842910"/>
    <w:rsid w:val="00842B77"/>
    <w:rsid w:val="00842EEA"/>
    <w:rsid w:val="0084309F"/>
    <w:rsid w:val="00844613"/>
    <w:rsid w:val="008459A2"/>
    <w:rsid w:val="00845C12"/>
    <w:rsid w:val="0084658B"/>
    <w:rsid w:val="008469D9"/>
    <w:rsid w:val="00846D4A"/>
    <w:rsid w:val="00846DC0"/>
    <w:rsid w:val="008474A7"/>
    <w:rsid w:val="00847D0B"/>
    <w:rsid w:val="008506B6"/>
    <w:rsid w:val="00850AE0"/>
    <w:rsid w:val="008514BE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75E"/>
    <w:rsid w:val="008629CB"/>
    <w:rsid w:val="0086330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AA2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B48"/>
    <w:rsid w:val="0089033E"/>
    <w:rsid w:val="00890680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7B9"/>
    <w:rsid w:val="008977FF"/>
    <w:rsid w:val="008A0AB2"/>
    <w:rsid w:val="008A0B7A"/>
    <w:rsid w:val="008A0CFC"/>
    <w:rsid w:val="008A12FE"/>
    <w:rsid w:val="008A27A9"/>
    <w:rsid w:val="008A28B6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B7B12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C17"/>
    <w:rsid w:val="008C5C46"/>
    <w:rsid w:val="008C6184"/>
    <w:rsid w:val="008C6D43"/>
    <w:rsid w:val="008C6DEB"/>
    <w:rsid w:val="008C785E"/>
    <w:rsid w:val="008D0AFB"/>
    <w:rsid w:val="008D14EF"/>
    <w:rsid w:val="008D1511"/>
    <w:rsid w:val="008D2D5E"/>
    <w:rsid w:val="008D32DF"/>
    <w:rsid w:val="008D35E9"/>
    <w:rsid w:val="008D3959"/>
    <w:rsid w:val="008D3966"/>
    <w:rsid w:val="008D3A03"/>
    <w:rsid w:val="008D4352"/>
    <w:rsid w:val="008D4808"/>
    <w:rsid w:val="008D5465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5AB5"/>
    <w:rsid w:val="008E5ACF"/>
    <w:rsid w:val="008E5BF2"/>
    <w:rsid w:val="008E5C81"/>
    <w:rsid w:val="008E5FBB"/>
    <w:rsid w:val="008E7794"/>
    <w:rsid w:val="008E78B4"/>
    <w:rsid w:val="008E7B54"/>
    <w:rsid w:val="008F0A38"/>
    <w:rsid w:val="008F0E1B"/>
    <w:rsid w:val="008F0E2F"/>
    <w:rsid w:val="008F0F84"/>
    <w:rsid w:val="008F1014"/>
    <w:rsid w:val="008F11C9"/>
    <w:rsid w:val="008F20F7"/>
    <w:rsid w:val="008F23D8"/>
    <w:rsid w:val="008F2F3A"/>
    <w:rsid w:val="008F2FD5"/>
    <w:rsid w:val="008F3028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9005AA"/>
    <w:rsid w:val="00901AD7"/>
    <w:rsid w:val="00902132"/>
    <w:rsid w:val="00902F22"/>
    <w:rsid w:val="00903802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0EB"/>
    <w:rsid w:val="009114B6"/>
    <w:rsid w:val="00911CA3"/>
    <w:rsid w:val="0091291A"/>
    <w:rsid w:val="00913612"/>
    <w:rsid w:val="0091366A"/>
    <w:rsid w:val="00913824"/>
    <w:rsid w:val="00914054"/>
    <w:rsid w:val="00915757"/>
    <w:rsid w:val="009159B3"/>
    <w:rsid w:val="00916181"/>
    <w:rsid w:val="009204C5"/>
    <w:rsid w:val="00920673"/>
    <w:rsid w:val="00920D3D"/>
    <w:rsid w:val="0092153B"/>
    <w:rsid w:val="0092180D"/>
    <w:rsid w:val="009220CA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517"/>
    <w:rsid w:val="009306ED"/>
    <w:rsid w:val="0093094D"/>
    <w:rsid w:val="00931891"/>
    <w:rsid w:val="00932832"/>
    <w:rsid w:val="009328C7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C70"/>
    <w:rsid w:val="00945180"/>
    <w:rsid w:val="0094590C"/>
    <w:rsid w:val="00946355"/>
    <w:rsid w:val="00946640"/>
    <w:rsid w:val="009468B7"/>
    <w:rsid w:val="0094724E"/>
    <w:rsid w:val="00947BE6"/>
    <w:rsid w:val="0095017E"/>
    <w:rsid w:val="0095048D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6046E"/>
    <w:rsid w:val="00961160"/>
    <w:rsid w:val="009611D2"/>
    <w:rsid w:val="00961D3E"/>
    <w:rsid w:val="00963E2B"/>
    <w:rsid w:val="00964C06"/>
    <w:rsid w:val="00964D65"/>
    <w:rsid w:val="009657F1"/>
    <w:rsid w:val="00965A0C"/>
    <w:rsid w:val="00965B14"/>
    <w:rsid w:val="0096625D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5EB1"/>
    <w:rsid w:val="009762E7"/>
    <w:rsid w:val="00977BA7"/>
    <w:rsid w:val="00980BB5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9E"/>
    <w:rsid w:val="00985F28"/>
    <w:rsid w:val="00986149"/>
    <w:rsid w:val="00986176"/>
    <w:rsid w:val="00986E7F"/>
    <w:rsid w:val="00987199"/>
    <w:rsid w:val="00987536"/>
    <w:rsid w:val="00987776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97916"/>
    <w:rsid w:val="009A010D"/>
    <w:rsid w:val="009A0C6F"/>
    <w:rsid w:val="009A0EF7"/>
    <w:rsid w:val="009A1475"/>
    <w:rsid w:val="009A14EF"/>
    <w:rsid w:val="009A286E"/>
    <w:rsid w:val="009A2A28"/>
    <w:rsid w:val="009A2DF9"/>
    <w:rsid w:val="009A2F7D"/>
    <w:rsid w:val="009A3201"/>
    <w:rsid w:val="009A3A86"/>
    <w:rsid w:val="009A483C"/>
    <w:rsid w:val="009A4869"/>
    <w:rsid w:val="009A6A6B"/>
    <w:rsid w:val="009A791C"/>
    <w:rsid w:val="009B1E81"/>
    <w:rsid w:val="009B1EF9"/>
    <w:rsid w:val="009B1F0A"/>
    <w:rsid w:val="009B2090"/>
    <w:rsid w:val="009B26AC"/>
    <w:rsid w:val="009B2A77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C2"/>
    <w:rsid w:val="009C4D22"/>
    <w:rsid w:val="009C59E1"/>
    <w:rsid w:val="009C6A6B"/>
    <w:rsid w:val="009C7320"/>
    <w:rsid w:val="009D0729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EA2"/>
    <w:rsid w:val="009D55B6"/>
    <w:rsid w:val="009D5BAB"/>
    <w:rsid w:val="009D6A0A"/>
    <w:rsid w:val="009D7432"/>
    <w:rsid w:val="009E058F"/>
    <w:rsid w:val="009E0A9E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65BF"/>
    <w:rsid w:val="00A16B59"/>
    <w:rsid w:val="00A172E8"/>
    <w:rsid w:val="00A179FF"/>
    <w:rsid w:val="00A2057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78D"/>
    <w:rsid w:val="00A40F05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CEF"/>
    <w:rsid w:val="00A53F55"/>
    <w:rsid w:val="00A54114"/>
    <w:rsid w:val="00A5417B"/>
    <w:rsid w:val="00A54599"/>
    <w:rsid w:val="00A54B82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B49"/>
    <w:rsid w:val="00A77F53"/>
    <w:rsid w:val="00A803D5"/>
    <w:rsid w:val="00A8056E"/>
    <w:rsid w:val="00A8100D"/>
    <w:rsid w:val="00A82907"/>
    <w:rsid w:val="00A82D58"/>
    <w:rsid w:val="00A83295"/>
    <w:rsid w:val="00A833DA"/>
    <w:rsid w:val="00A83463"/>
    <w:rsid w:val="00A836FF"/>
    <w:rsid w:val="00A8399D"/>
    <w:rsid w:val="00A839F3"/>
    <w:rsid w:val="00A83E3D"/>
    <w:rsid w:val="00A83EFD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610"/>
    <w:rsid w:val="00A93B69"/>
    <w:rsid w:val="00A95F6F"/>
    <w:rsid w:val="00A963C7"/>
    <w:rsid w:val="00A97044"/>
    <w:rsid w:val="00AA01DA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51F5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7F9"/>
    <w:rsid w:val="00AB290F"/>
    <w:rsid w:val="00AB3113"/>
    <w:rsid w:val="00AB348A"/>
    <w:rsid w:val="00AB3F38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254D"/>
    <w:rsid w:val="00AC2896"/>
    <w:rsid w:val="00AC28D4"/>
    <w:rsid w:val="00AC2D2D"/>
    <w:rsid w:val="00AC50BD"/>
    <w:rsid w:val="00AC5423"/>
    <w:rsid w:val="00AC59A5"/>
    <w:rsid w:val="00AC6EFC"/>
    <w:rsid w:val="00AC74DA"/>
    <w:rsid w:val="00AC789C"/>
    <w:rsid w:val="00AC7A2B"/>
    <w:rsid w:val="00AC7C25"/>
    <w:rsid w:val="00AD0A51"/>
    <w:rsid w:val="00AD0B37"/>
    <w:rsid w:val="00AD11F7"/>
    <w:rsid w:val="00AD19D2"/>
    <w:rsid w:val="00AD1DB7"/>
    <w:rsid w:val="00AD2852"/>
    <w:rsid w:val="00AD3757"/>
    <w:rsid w:val="00AD3976"/>
    <w:rsid w:val="00AD3D07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C56"/>
    <w:rsid w:val="00AE1021"/>
    <w:rsid w:val="00AE1221"/>
    <w:rsid w:val="00AE149E"/>
    <w:rsid w:val="00AE2221"/>
    <w:rsid w:val="00AE22F2"/>
    <w:rsid w:val="00AE29FC"/>
    <w:rsid w:val="00AE2F3F"/>
    <w:rsid w:val="00AE3338"/>
    <w:rsid w:val="00AE3B3B"/>
    <w:rsid w:val="00AE3B4E"/>
    <w:rsid w:val="00AE3E92"/>
    <w:rsid w:val="00AE4256"/>
    <w:rsid w:val="00AE50E9"/>
    <w:rsid w:val="00AE59EC"/>
    <w:rsid w:val="00AE67B3"/>
    <w:rsid w:val="00AE6A0F"/>
    <w:rsid w:val="00AE7864"/>
    <w:rsid w:val="00AE7949"/>
    <w:rsid w:val="00AF0B51"/>
    <w:rsid w:val="00AF17C2"/>
    <w:rsid w:val="00AF18D6"/>
    <w:rsid w:val="00AF18E5"/>
    <w:rsid w:val="00AF25D5"/>
    <w:rsid w:val="00AF3DBB"/>
    <w:rsid w:val="00AF4205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AE7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7468"/>
    <w:rsid w:val="00B074D5"/>
    <w:rsid w:val="00B07F59"/>
    <w:rsid w:val="00B104CB"/>
    <w:rsid w:val="00B10558"/>
    <w:rsid w:val="00B111D2"/>
    <w:rsid w:val="00B11770"/>
    <w:rsid w:val="00B1354C"/>
    <w:rsid w:val="00B1393F"/>
    <w:rsid w:val="00B13B3E"/>
    <w:rsid w:val="00B13DAA"/>
    <w:rsid w:val="00B14C3D"/>
    <w:rsid w:val="00B14FD0"/>
    <w:rsid w:val="00B156A9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73"/>
    <w:rsid w:val="00B373C0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AC2"/>
    <w:rsid w:val="00B560C9"/>
    <w:rsid w:val="00B56533"/>
    <w:rsid w:val="00B56A3A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4434"/>
    <w:rsid w:val="00B64584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4251"/>
    <w:rsid w:val="00B7455A"/>
    <w:rsid w:val="00B746C6"/>
    <w:rsid w:val="00B7604C"/>
    <w:rsid w:val="00B7652C"/>
    <w:rsid w:val="00B766BF"/>
    <w:rsid w:val="00B76EAF"/>
    <w:rsid w:val="00B76FA6"/>
    <w:rsid w:val="00B80246"/>
    <w:rsid w:val="00B80910"/>
    <w:rsid w:val="00B818F4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FCB"/>
    <w:rsid w:val="00BB604B"/>
    <w:rsid w:val="00BB60D5"/>
    <w:rsid w:val="00BB65DB"/>
    <w:rsid w:val="00BB6B95"/>
    <w:rsid w:val="00BB7F22"/>
    <w:rsid w:val="00BC00EC"/>
    <w:rsid w:val="00BC08C5"/>
    <w:rsid w:val="00BC12FB"/>
    <w:rsid w:val="00BC1C3C"/>
    <w:rsid w:val="00BC208C"/>
    <w:rsid w:val="00BC2A20"/>
    <w:rsid w:val="00BC2AC1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FD6"/>
    <w:rsid w:val="00BD008E"/>
    <w:rsid w:val="00BD23D2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914"/>
    <w:rsid w:val="00BF3C0D"/>
    <w:rsid w:val="00BF3F3B"/>
    <w:rsid w:val="00BF49B1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1671"/>
    <w:rsid w:val="00C0182B"/>
    <w:rsid w:val="00C01D13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655"/>
    <w:rsid w:val="00C11A88"/>
    <w:rsid w:val="00C12012"/>
    <w:rsid w:val="00C12734"/>
    <w:rsid w:val="00C12874"/>
    <w:rsid w:val="00C12BC1"/>
    <w:rsid w:val="00C13BDA"/>
    <w:rsid w:val="00C13FFD"/>
    <w:rsid w:val="00C14632"/>
    <w:rsid w:val="00C159F5"/>
    <w:rsid w:val="00C162DC"/>
    <w:rsid w:val="00C16C30"/>
    <w:rsid w:val="00C17299"/>
    <w:rsid w:val="00C17437"/>
    <w:rsid w:val="00C17DA6"/>
    <w:rsid w:val="00C20239"/>
    <w:rsid w:val="00C20A00"/>
    <w:rsid w:val="00C20F87"/>
    <w:rsid w:val="00C21673"/>
    <w:rsid w:val="00C21729"/>
    <w:rsid w:val="00C21C7A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214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315"/>
    <w:rsid w:val="00C44992"/>
    <w:rsid w:val="00C451B2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50E"/>
    <w:rsid w:val="00C50E99"/>
    <w:rsid w:val="00C52744"/>
    <w:rsid w:val="00C528AF"/>
    <w:rsid w:val="00C530AD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C32"/>
    <w:rsid w:val="00C57E45"/>
    <w:rsid w:val="00C57FD0"/>
    <w:rsid w:val="00C6041F"/>
    <w:rsid w:val="00C61E6E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AB"/>
    <w:rsid w:val="00C67FA1"/>
    <w:rsid w:val="00C70DFF"/>
    <w:rsid w:val="00C725C9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32AE"/>
    <w:rsid w:val="00C832DC"/>
    <w:rsid w:val="00C8377F"/>
    <w:rsid w:val="00C85424"/>
    <w:rsid w:val="00C8646D"/>
    <w:rsid w:val="00C8715E"/>
    <w:rsid w:val="00C8781C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44E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E2E"/>
    <w:rsid w:val="00CB541B"/>
    <w:rsid w:val="00CB5B1E"/>
    <w:rsid w:val="00CB62D7"/>
    <w:rsid w:val="00CB676D"/>
    <w:rsid w:val="00CB787A"/>
    <w:rsid w:val="00CC0957"/>
    <w:rsid w:val="00CC0C4A"/>
    <w:rsid w:val="00CC0E27"/>
    <w:rsid w:val="00CC17F0"/>
    <w:rsid w:val="00CC1853"/>
    <w:rsid w:val="00CC1FAE"/>
    <w:rsid w:val="00CC2CDF"/>
    <w:rsid w:val="00CC3A23"/>
    <w:rsid w:val="00CC5C5B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19DA"/>
    <w:rsid w:val="00CF1C7F"/>
    <w:rsid w:val="00CF1CC0"/>
    <w:rsid w:val="00CF2485"/>
    <w:rsid w:val="00CF24F8"/>
    <w:rsid w:val="00CF2653"/>
    <w:rsid w:val="00CF36FF"/>
    <w:rsid w:val="00CF4247"/>
    <w:rsid w:val="00CF50BA"/>
    <w:rsid w:val="00CF5263"/>
    <w:rsid w:val="00CF536E"/>
    <w:rsid w:val="00CF60B5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5132"/>
    <w:rsid w:val="00D0544F"/>
    <w:rsid w:val="00D05EA9"/>
    <w:rsid w:val="00D05F70"/>
    <w:rsid w:val="00D06240"/>
    <w:rsid w:val="00D0681C"/>
    <w:rsid w:val="00D071F8"/>
    <w:rsid w:val="00D07252"/>
    <w:rsid w:val="00D074F4"/>
    <w:rsid w:val="00D076A7"/>
    <w:rsid w:val="00D0774B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A0B"/>
    <w:rsid w:val="00D3580A"/>
    <w:rsid w:val="00D36234"/>
    <w:rsid w:val="00D36371"/>
    <w:rsid w:val="00D37E19"/>
    <w:rsid w:val="00D42333"/>
    <w:rsid w:val="00D437D8"/>
    <w:rsid w:val="00D43D6A"/>
    <w:rsid w:val="00D44994"/>
    <w:rsid w:val="00D45748"/>
    <w:rsid w:val="00D45B94"/>
    <w:rsid w:val="00D45DF3"/>
    <w:rsid w:val="00D46174"/>
    <w:rsid w:val="00D46182"/>
    <w:rsid w:val="00D47DD0"/>
    <w:rsid w:val="00D50183"/>
    <w:rsid w:val="00D50579"/>
    <w:rsid w:val="00D51D12"/>
    <w:rsid w:val="00D5362B"/>
    <w:rsid w:val="00D54CD8"/>
    <w:rsid w:val="00D54F03"/>
    <w:rsid w:val="00D55072"/>
    <w:rsid w:val="00D551B5"/>
    <w:rsid w:val="00D559B0"/>
    <w:rsid w:val="00D55CEB"/>
    <w:rsid w:val="00D56DB2"/>
    <w:rsid w:val="00D5747F"/>
    <w:rsid w:val="00D57495"/>
    <w:rsid w:val="00D574FA"/>
    <w:rsid w:val="00D60368"/>
    <w:rsid w:val="00D6096A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DDA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7175"/>
    <w:rsid w:val="00D87321"/>
    <w:rsid w:val="00D87ABF"/>
    <w:rsid w:val="00D87AE2"/>
    <w:rsid w:val="00D90CD3"/>
    <w:rsid w:val="00D919E6"/>
    <w:rsid w:val="00D91BE1"/>
    <w:rsid w:val="00D92222"/>
    <w:rsid w:val="00D92C29"/>
    <w:rsid w:val="00D936E2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884"/>
    <w:rsid w:val="00DA0A7F"/>
    <w:rsid w:val="00DA1C31"/>
    <w:rsid w:val="00DA20BC"/>
    <w:rsid w:val="00DA2C0E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54F"/>
    <w:rsid w:val="00DB25C0"/>
    <w:rsid w:val="00DB297F"/>
    <w:rsid w:val="00DB3153"/>
    <w:rsid w:val="00DB317A"/>
    <w:rsid w:val="00DB3B82"/>
    <w:rsid w:val="00DB485D"/>
    <w:rsid w:val="00DB4D78"/>
    <w:rsid w:val="00DB51C3"/>
    <w:rsid w:val="00DB54B6"/>
    <w:rsid w:val="00DB6001"/>
    <w:rsid w:val="00DB67F9"/>
    <w:rsid w:val="00DB781B"/>
    <w:rsid w:val="00DC00B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BE4"/>
    <w:rsid w:val="00DD0C80"/>
    <w:rsid w:val="00DD0C8F"/>
    <w:rsid w:val="00DD1503"/>
    <w:rsid w:val="00DD2025"/>
    <w:rsid w:val="00DD22EA"/>
    <w:rsid w:val="00DD23A0"/>
    <w:rsid w:val="00DD2A7E"/>
    <w:rsid w:val="00DD3EF5"/>
    <w:rsid w:val="00DD458A"/>
    <w:rsid w:val="00DD53FA"/>
    <w:rsid w:val="00DD5F42"/>
    <w:rsid w:val="00DD60B6"/>
    <w:rsid w:val="00DD617B"/>
    <w:rsid w:val="00DD6B09"/>
    <w:rsid w:val="00DD6D1A"/>
    <w:rsid w:val="00DE0E59"/>
    <w:rsid w:val="00DE0F6C"/>
    <w:rsid w:val="00DE219B"/>
    <w:rsid w:val="00DE28B7"/>
    <w:rsid w:val="00DE2E7A"/>
    <w:rsid w:val="00DE37D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DFF"/>
    <w:rsid w:val="00E0728F"/>
    <w:rsid w:val="00E0755C"/>
    <w:rsid w:val="00E07758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F79"/>
    <w:rsid w:val="00E21121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9C0"/>
    <w:rsid w:val="00E339DC"/>
    <w:rsid w:val="00E33E15"/>
    <w:rsid w:val="00E35AF2"/>
    <w:rsid w:val="00E35CC0"/>
    <w:rsid w:val="00E361B8"/>
    <w:rsid w:val="00E3633C"/>
    <w:rsid w:val="00E3696F"/>
    <w:rsid w:val="00E369E9"/>
    <w:rsid w:val="00E36A1B"/>
    <w:rsid w:val="00E404C3"/>
    <w:rsid w:val="00E40BBD"/>
    <w:rsid w:val="00E41983"/>
    <w:rsid w:val="00E429ED"/>
    <w:rsid w:val="00E42B69"/>
    <w:rsid w:val="00E43F37"/>
    <w:rsid w:val="00E44185"/>
    <w:rsid w:val="00E44C06"/>
    <w:rsid w:val="00E450ED"/>
    <w:rsid w:val="00E45A10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3122"/>
    <w:rsid w:val="00E5351B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409A"/>
    <w:rsid w:val="00E64424"/>
    <w:rsid w:val="00E64C99"/>
    <w:rsid w:val="00E64CD3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547"/>
    <w:rsid w:val="00E718F5"/>
    <w:rsid w:val="00E71DEB"/>
    <w:rsid w:val="00E721D5"/>
    <w:rsid w:val="00E72C01"/>
    <w:rsid w:val="00E732F6"/>
    <w:rsid w:val="00E741AC"/>
    <w:rsid w:val="00E75174"/>
    <w:rsid w:val="00E75B78"/>
    <w:rsid w:val="00E75EBA"/>
    <w:rsid w:val="00E76113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23F3"/>
    <w:rsid w:val="00E9304E"/>
    <w:rsid w:val="00E940D6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E4A"/>
    <w:rsid w:val="00EA17A9"/>
    <w:rsid w:val="00EA1A54"/>
    <w:rsid w:val="00EA1AF5"/>
    <w:rsid w:val="00EA20D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D55"/>
    <w:rsid w:val="00EB4CFF"/>
    <w:rsid w:val="00EB5476"/>
    <w:rsid w:val="00EB54AB"/>
    <w:rsid w:val="00EB6524"/>
    <w:rsid w:val="00EB70B0"/>
    <w:rsid w:val="00EB7612"/>
    <w:rsid w:val="00EB7633"/>
    <w:rsid w:val="00EB7736"/>
    <w:rsid w:val="00EC069D"/>
    <w:rsid w:val="00EC2D00"/>
    <w:rsid w:val="00EC2E2D"/>
    <w:rsid w:val="00EC37AD"/>
    <w:rsid w:val="00EC462B"/>
    <w:rsid w:val="00EC4723"/>
    <w:rsid w:val="00EC56E0"/>
    <w:rsid w:val="00EC6057"/>
    <w:rsid w:val="00EC6847"/>
    <w:rsid w:val="00EC7534"/>
    <w:rsid w:val="00EC770F"/>
    <w:rsid w:val="00EC7DB6"/>
    <w:rsid w:val="00ED01CD"/>
    <w:rsid w:val="00ED162F"/>
    <w:rsid w:val="00ED2A3B"/>
    <w:rsid w:val="00ED2E52"/>
    <w:rsid w:val="00ED3024"/>
    <w:rsid w:val="00ED3C45"/>
    <w:rsid w:val="00ED3F27"/>
    <w:rsid w:val="00ED4D2F"/>
    <w:rsid w:val="00ED545D"/>
    <w:rsid w:val="00ED5FE4"/>
    <w:rsid w:val="00ED6816"/>
    <w:rsid w:val="00ED71C5"/>
    <w:rsid w:val="00EE0476"/>
    <w:rsid w:val="00EE04C4"/>
    <w:rsid w:val="00EE16FA"/>
    <w:rsid w:val="00EE225F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F9C"/>
    <w:rsid w:val="00EF205E"/>
    <w:rsid w:val="00EF26BA"/>
    <w:rsid w:val="00EF2950"/>
    <w:rsid w:val="00EF4366"/>
    <w:rsid w:val="00EF4CD6"/>
    <w:rsid w:val="00EF55A0"/>
    <w:rsid w:val="00EF5FB3"/>
    <w:rsid w:val="00EF63D1"/>
    <w:rsid w:val="00EF6513"/>
    <w:rsid w:val="00EF6683"/>
    <w:rsid w:val="00EF7002"/>
    <w:rsid w:val="00EF769B"/>
    <w:rsid w:val="00EF7C7F"/>
    <w:rsid w:val="00F0061D"/>
    <w:rsid w:val="00F017DD"/>
    <w:rsid w:val="00F01A6A"/>
    <w:rsid w:val="00F0206A"/>
    <w:rsid w:val="00F027BA"/>
    <w:rsid w:val="00F03E79"/>
    <w:rsid w:val="00F045E8"/>
    <w:rsid w:val="00F05705"/>
    <w:rsid w:val="00F0628D"/>
    <w:rsid w:val="00F06651"/>
    <w:rsid w:val="00F07660"/>
    <w:rsid w:val="00F07DE6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33A1"/>
    <w:rsid w:val="00F13ECD"/>
    <w:rsid w:val="00F14328"/>
    <w:rsid w:val="00F155CE"/>
    <w:rsid w:val="00F156C0"/>
    <w:rsid w:val="00F17166"/>
    <w:rsid w:val="00F17EAE"/>
    <w:rsid w:val="00F17F4D"/>
    <w:rsid w:val="00F2006A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C72"/>
    <w:rsid w:val="00F47498"/>
    <w:rsid w:val="00F503D2"/>
    <w:rsid w:val="00F512B2"/>
    <w:rsid w:val="00F5283D"/>
    <w:rsid w:val="00F52ABA"/>
    <w:rsid w:val="00F52BC7"/>
    <w:rsid w:val="00F536FC"/>
    <w:rsid w:val="00F53BF4"/>
    <w:rsid w:val="00F54266"/>
    <w:rsid w:val="00F55043"/>
    <w:rsid w:val="00F55A2F"/>
    <w:rsid w:val="00F55BE7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7F7"/>
    <w:rsid w:val="00F6566A"/>
    <w:rsid w:val="00F6583C"/>
    <w:rsid w:val="00F6589A"/>
    <w:rsid w:val="00F6603D"/>
    <w:rsid w:val="00F6642C"/>
    <w:rsid w:val="00F66660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B76"/>
    <w:rsid w:val="00FA3F05"/>
    <w:rsid w:val="00FA4622"/>
    <w:rsid w:val="00FA4D66"/>
    <w:rsid w:val="00FA5A4E"/>
    <w:rsid w:val="00FA7C14"/>
    <w:rsid w:val="00FB0082"/>
    <w:rsid w:val="00FB0243"/>
    <w:rsid w:val="00FB0E87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528"/>
    <w:rsid w:val="00FD0098"/>
    <w:rsid w:val="00FD0572"/>
    <w:rsid w:val="00FD0851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EAB"/>
    <w:rsid w:val="00FE27D8"/>
    <w:rsid w:val="00FE2F08"/>
    <w:rsid w:val="00FE3465"/>
    <w:rsid w:val="00FE51F6"/>
    <w:rsid w:val="00FE602C"/>
    <w:rsid w:val="00FE67CF"/>
    <w:rsid w:val="00FE6D20"/>
    <w:rsid w:val="00FE6FB9"/>
    <w:rsid w:val="00FE7549"/>
    <w:rsid w:val="00FE7BCC"/>
    <w:rsid w:val="00FF126D"/>
    <w:rsid w:val="00FF1AC3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71E"/>
    <w:rsid w:val="00FF5841"/>
    <w:rsid w:val="00FF6A55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7D182-F855-44A7-B2F0-7D2A9A5F9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940D6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13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B01AE7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B01AE7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41468-9F04-4824-815E-05E5045255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85D0CB-6CE1-4B53-B04C-8EC653F93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Gaal, Peter</cp:lastModifiedBy>
  <cp:revision>5</cp:revision>
  <cp:lastPrinted>2015-07-25T17:06:00Z</cp:lastPrinted>
  <dcterms:created xsi:type="dcterms:W3CDTF">2016-04-02T07:00:00Z</dcterms:created>
  <dcterms:modified xsi:type="dcterms:W3CDTF">2016-04-02T07:05:00Z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AdHocReviewCycleID">
    <vt:i4>1927668595</vt:i4>
  </property>
  <property fmtid="{D5CDD505-2E9C-101B-9397-08002B2CF9AE}" pid="28" name="_NewReviewCycle">
    <vt:lpwstr/>
  </property>
  <property fmtid="{D5CDD505-2E9C-101B-9397-08002B2CF9AE}" pid="29" name="_EmailSubject">
    <vt:lpwstr>5G paper on eMBB </vt:lpwstr>
  </property>
  <property fmtid="{D5CDD505-2E9C-101B-9397-08002B2CF9AE}" pid="30" name="_AuthorEmail">
    <vt:lpwstr>fpica@qti.qualcomm.com</vt:lpwstr>
  </property>
  <property fmtid="{D5CDD505-2E9C-101B-9397-08002B2CF9AE}" pid="31" name="_AuthorEmailDisplayName">
    <vt:lpwstr>Pica, Francesco</vt:lpwstr>
  </property>
  <property fmtid="{D5CDD505-2E9C-101B-9397-08002B2CF9AE}" pid="32" name="_PreviousAdHocReviewCycleID">
    <vt:i4>-774828222</vt:i4>
  </property>
  <property fmtid="{D5CDD505-2E9C-101B-9397-08002B2CF9AE}" pid="33" name="_ReviewingToolsShownOnce">
    <vt:lpwstr/>
  </property>
</Properties>
</file>